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FA52" w14:textId="77777777" w:rsidR="00994FA4" w:rsidRPr="00994FA4" w:rsidRDefault="00994FA4" w:rsidP="00994FA4">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11"/>
      <w:r w:rsidRPr="00994FA4">
        <w:rPr>
          <w:rFonts w:ascii="HGP明朝E" w:eastAsia="HGP明朝E" w:hAnsi="HGP明朝E" w:cstheme="majorBidi" w:hint="eastAsia"/>
          <w:color w:val="000000" w:themeColor="text1"/>
          <w:sz w:val="32"/>
          <w:szCs w:val="32"/>
          <w14:ligatures w14:val="none"/>
        </w:rPr>
        <w:t>8. 神の選びの結果</w:t>
      </w:r>
      <w:bookmarkEnd w:id="0"/>
      <w:r w:rsidRPr="00994FA4">
        <w:rPr>
          <w:rFonts w:ascii="HGP明朝E" w:eastAsia="HGP明朝E" w:hAnsi="HGP明朝E" w:cstheme="majorBidi" w:hint="eastAsia"/>
          <w:color w:val="000000" w:themeColor="text1"/>
          <w:sz w:val="32"/>
          <w:szCs w:val="32"/>
          <w14:ligatures w14:val="none"/>
        </w:rPr>
        <w:t> </w:t>
      </w:r>
    </w:p>
    <w:p w14:paraId="26CCBDE2" w14:textId="77777777" w:rsidR="00994FA4" w:rsidRPr="00994FA4" w:rsidRDefault="00994FA4" w:rsidP="00994FA4">
      <w:pPr>
        <w:rPr>
          <w:rFonts w:ascii="ＭＳ Ｐ明朝" w:eastAsia="ＭＳ Ｐ明朝" w:hAnsi="ＭＳ Ｐ明朝"/>
          <w:szCs w:val="22"/>
          <w14:ligatures w14:val="none"/>
        </w:rPr>
      </w:pPr>
      <w:r w:rsidRPr="00994FA4">
        <w:rPr>
          <w:rFonts w:ascii="ＭＳ Ｐ明朝" w:eastAsia="ＭＳ Ｐ明朝" w:hAnsi="ＭＳ Ｐ明朝" w:hint="eastAsia"/>
          <w:szCs w:val="22"/>
          <w14:ligatures w14:val="none"/>
        </w:rPr>
        <w:t>ペテロの手紙</w:t>
      </w:r>
      <w:r w:rsidRPr="00994FA4">
        <w:rPr>
          <w:rFonts w:ascii="ＭＳ Ｐ明朝" w:eastAsia="ＭＳ Ｐ明朝" w:hAnsi="ＭＳ Ｐ明朝"/>
          <w:szCs w:val="22"/>
          <w14:ligatures w14:val="none"/>
        </w:rPr>
        <w:t>#</w:t>
      </w:r>
      <w:r w:rsidRPr="00994FA4">
        <w:rPr>
          <w:rFonts w:ascii="ＭＳ Ｐ明朝" w:eastAsia="ＭＳ Ｐ明朝" w:hAnsi="ＭＳ Ｐ明朝" w:hint="eastAsia"/>
          <w:szCs w:val="22"/>
          <w14:ligatures w14:val="none"/>
        </w:rPr>
        <w:t>8</w:t>
      </w:r>
    </w:p>
    <w:p w14:paraId="179D5362" w14:textId="77777777" w:rsidR="00994FA4" w:rsidRPr="00994FA4" w:rsidRDefault="00994FA4" w:rsidP="00994FA4">
      <w:pPr>
        <w:rPr>
          <w:rFonts w:ascii="ＭＳ Ｐ明朝" w:eastAsia="ＭＳ Ｐ明朝" w:hAnsi="ＭＳ Ｐ明朝"/>
          <w:szCs w:val="22"/>
          <w14:ligatures w14:val="none"/>
        </w:rPr>
      </w:pPr>
      <w:r w:rsidRPr="00994FA4">
        <w:rPr>
          <w:rFonts w:ascii="ＭＳ Ｐ明朝" w:eastAsia="ＭＳ Ｐ明朝" w:hAnsi="ＭＳ Ｐ明朝"/>
          <w:szCs w:val="22"/>
          <w14:ligatures w14:val="none"/>
        </w:rPr>
        <w:t>https://ichthys.com/Pe</w:t>
      </w:r>
      <w:r w:rsidRPr="00994FA4">
        <w:rPr>
          <w:rFonts w:ascii="ＭＳ Ｐ明朝" w:eastAsia="ＭＳ Ｐ明朝" w:hAnsi="ＭＳ Ｐ明朝" w:hint="eastAsia"/>
          <w:szCs w:val="22"/>
          <w14:ligatures w14:val="none"/>
        </w:rPr>
        <w:t>t8</w:t>
      </w:r>
      <w:r w:rsidRPr="00994FA4">
        <w:rPr>
          <w:rFonts w:ascii="ＭＳ Ｐ明朝" w:eastAsia="ＭＳ Ｐ明朝" w:hAnsi="ＭＳ Ｐ明朝"/>
          <w:szCs w:val="22"/>
          <w14:ligatures w14:val="none"/>
        </w:rPr>
        <w:t>.htm</w:t>
      </w:r>
    </w:p>
    <w:p w14:paraId="09949223" w14:textId="77777777" w:rsidR="00994FA4" w:rsidRPr="00994FA4" w:rsidRDefault="00994FA4" w:rsidP="00994FA4">
      <w:pPr>
        <w:jc w:val="both"/>
        <w:rPr>
          <w:rFonts w:ascii="ＭＳ Ｐ明朝" w:eastAsia="ＭＳ Ｐ明朝" w:hAnsi="ＭＳ Ｐ明朝"/>
          <w:szCs w:val="22"/>
          <w14:ligatures w14:val="none"/>
        </w:rPr>
      </w:pPr>
      <w:r w:rsidRPr="00994FA4">
        <w:rPr>
          <w:rFonts w:ascii="ＭＳ Ｐ明朝" w:eastAsia="ＭＳ Ｐ明朝" w:hAnsi="ＭＳ Ｐ明朝" w:hint="eastAsia"/>
          <w:szCs w:val="22"/>
          <w14:ligatures w14:val="none"/>
        </w:rPr>
        <w:t>ロバート・</w:t>
      </w:r>
      <w:r w:rsidRPr="00994FA4">
        <w:rPr>
          <w:rFonts w:ascii="ＭＳ Ｐ明朝" w:eastAsia="ＭＳ Ｐ明朝" w:hAnsi="ＭＳ Ｐ明朝"/>
          <w:szCs w:val="22"/>
          <w14:ligatures w14:val="none"/>
        </w:rPr>
        <w:t>D・ルギンビル博士著</w:t>
      </w:r>
    </w:p>
    <w:p w14:paraId="23B6F509" w14:textId="77777777" w:rsidR="00994FA4" w:rsidRPr="00994FA4" w:rsidRDefault="00994FA4" w:rsidP="00994FA4">
      <w:pPr>
        <w:widowControl/>
        <w:jc w:val="both"/>
        <w:rPr>
          <w:rFonts w:ascii="游明朝" w:eastAsia="游明朝" w:hAnsi="游明朝" w:cs="ＭＳ Ｐゴシック"/>
          <w:kern w:val="0"/>
          <w:szCs w:val="21"/>
          <w14:ligatures w14:val="none"/>
        </w:rPr>
      </w:pPr>
    </w:p>
    <w:p w14:paraId="3CE331D3"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HG明朝E" w:eastAsia="HG明朝E" w:hAnsi="HG明朝E" w:cs="ＭＳ Ｐゴシック" w:hint="eastAsia"/>
          <w:kern w:val="0"/>
          <w:sz w:val="24"/>
          <w14:ligatures w14:val="none"/>
        </w:rPr>
        <w:t>第一ペテロ1:1-2の改訂訳： </w:t>
      </w:r>
    </w:p>
    <w:p w14:paraId="72FB3BC9" w14:textId="77777777" w:rsidR="00994FA4" w:rsidRPr="00994FA4" w:rsidRDefault="00994FA4" w:rsidP="00994FA4">
      <w:pPr>
        <w:widowControl/>
        <w:ind w:left="840" w:firstLineChars="100" w:firstLine="240"/>
        <w:jc w:val="both"/>
        <w:rPr>
          <w:rFonts w:ascii="游明朝" w:eastAsia="游明朝" w:hAnsi="游明朝" w:cs="ＭＳ Ｐゴシック"/>
          <w:kern w:val="0"/>
          <w:szCs w:val="21"/>
          <w14:ligatures w14:val="none"/>
        </w:rPr>
      </w:pPr>
      <w:r w:rsidRPr="00994FA4">
        <w:rPr>
          <w:rFonts w:ascii="BIZ UDPゴシック" w:eastAsia="BIZ UDPゴシック" w:hAnsi="BIZ UDPゴシック" w:cs="Noto Sans CJK JP Light" w:hint="eastAsia"/>
          <w:kern w:val="0"/>
          <w:sz w:val="24"/>
          <w14:ligatures w14:val="none"/>
        </w:rPr>
        <w:t>イエス・キリストの使徒であるペテロから、父なる神の予知により、聖霊の聖別を受け、イエス・キリストの血の注ぎかけのもとに服従するために、選ばれた人々、すなわちポントス、ガラテヤ、カッパドキア、アジア、ビテニヤの各地に散らされ追放された人たちへ。あなたがたに恵みと平和が増し加わるように！ </w:t>
      </w:r>
    </w:p>
    <w:p w14:paraId="2B318528"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25CE222E"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r w:rsidRPr="00994FA4">
        <w:rPr>
          <w:rFonts w:ascii="HGP明朝E" w:eastAsia="HGP明朝E" w:hAnsi="HGP明朝E" w:cs="ＭＳ Ｐゴシック" w:hint="eastAsia"/>
          <w:kern w:val="0"/>
          <w:sz w:val="24"/>
          <w14:ligatures w14:val="none"/>
        </w:rPr>
        <w:t xml:space="preserve">復習: </w:t>
      </w:r>
      <w:r w:rsidRPr="00994FA4">
        <w:rPr>
          <w:rFonts w:ascii="ＭＳ Ｐ明朝" w:eastAsia="ＭＳ Ｐ明朝" w:hAnsi="ＭＳ Ｐ明朝" w:cs="ＭＳ Ｐゴシック" w:hint="eastAsia"/>
          <w:kern w:val="0"/>
          <w:sz w:val="24"/>
          <w14:ligatures w14:val="none"/>
        </w:rPr>
        <w:t>私たちはすでに見てきたように、クリスチャンとして「選ばれた者」、すなわち神の子どもとされるために特別に選ばれた者です。イエス・キリストが全人類のために十字架にかかり、死ぬことを受け入れてくださったゆえに、父なる神はすべての人が選ばれる機会を持つようにしてくださいました。私たちは皆、命と自由意志を与えられているので、神を知りたいと望む意志を神に示す機会が与えられているのです。この「選び」（エレクション）の根拠は、私たちがイエス・キリストを信じる決断にあります。ペテロの手紙の</w:t>
      </w:r>
      <w:r w:rsidRPr="00994FA4">
        <w:rPr>
          <w:rFonts w:ascii="ＭＳ Ｐ明朝" w:eastAsia="ＭＳ Ｐ明朝" w:hAnsi="ＭＳ Ｐ明朝" w:cs="ＭＳ Ｐゴシック"/>
          <w:kern w:val="0"/>
          <w:sz w:val="24"/>
          <w14:ligatures w14:val="none"/>
        </w:rPr>
        <w:t>2節で、ペテロは三位一体のそれぞれの神が、この「私たちを神の家族と神の計画に選び入れるプロセス」において果たしている役割を示しています。</w:t>
      </w:r>
      <w:r w:rsidRPr="00994FA4">
        <w:rPr>
          <w:rFonts w:ascii="ＭＳ Ｐ明朝" w:eastAsia="ＭＳ Ｐ明朝" w:hAnsi="ＭＳ Ｐ明朝" w:cs="ＭＳ Ｐゴシック" w:hint="eastAsia"/>
          <w:kern w:val="0"/>
          <w:sz w:val="24"/>
          <w14:ligatures w14:val="none"/>
        </w:rPr>
        <w:t> </w:t>
      </w:r>
    </w:p>
    <w:p w14:paraId="7001FF99" w14:textId="77777777" w:rsidR="00994FA4" w:rsidRPr="00994FA4" w:rsidRDefault="00994FA4" w:rsidP="00994FA4">
      <w:pPr>
        <w:widowControl/>
        <w:jc w:val="both"/>
        <w:rPr>
          <w:rFonts w:ascii="游明朝" w:eastAsia="游明朝" w:hAnsi="游明朝" w:cs="ＭＳ Ｐゴシック"/>
          <w:kern w:val="0"/>
          <w:szCs w:val="21"/>
          <w14:ligatures w14:val="none"/>
        </w:rPr>
      </w:pPr>
    </w:p>
    <w:p w14:paraId="17B775F6" w14:textId="77777777" w:rsidR="00994FA4" w:rsidRPr="00994FA4" w:rsidRDefault="00994FA4" w:rsidP="00994FA4">
      <w:pPr>
        <w:jc w:val="both"/>
        <w:rPr>
          <w:rFonts w:ascii="ＭＳ Ｐ明朝" w:eastAsia="ＭＳ Ｐ明朝" w:hAnsi="ＭＳ Ｐ明朝"/>
          <w:sz w:val="24"/>
        </w:rPr>
      </w:pPr>
      <w:r w:rsidRPr="00994FA4">
        <w:rPr>
          <w:rFonts w:ascii="ＭＳ Ｐ明朝" w:eastAsia="ＭＳ Ｐ明朝" w:hAnsi="ＭＳ Ｐ明朝" w:cs="ＭＳ Ｐゴシック" w:hint="eastAsia"/>
          <w:kern w:val="0"/>
          <w:sz w:val="24"/>
          <w:lang w:val="x-none"/>
          <w14:ligatures w14:val="none"/>
        </w:rPr>
        <w:t>1.</w:t>
      </w:r>
      <w:r w:rsidRPr="00994FA4">
        <w:rPr>
          <w:rFonts w:ascii="ＭＳ Ｐ明朝" w:eastAsia="ＭＳ Ｐ明朝" w:hAnsi="ＭＳ Ｐ明朝" w:hint="eastAsia"/>
          <w:sz w:val="24"/>
        </w:rPr>
        <w:t xml:space="preserve"> 父なる神は、私たちがクリスチャンとして神の家族に入ることを、宇宙が始まる前から計画しておられました。私たちはすでにこの概念を「予知の教理」（ギリシア語</w:t>
      </w:r>
      <w:r w:rsidRPr="00994FA4">
        <w:rPr>
          <w:rFonts w:ascii="ＭＳ Ｐ明朝" w:eastAsia="ＭＳ Ｐ明朝" w:hAnsi="ＭＳ Ｐ明朝"/>
          <w:sz w:val="24"/>
        </w:rPr>
        <w:t xml:space="preserve"> プログノーシス、つまり「前もって知ること」prognosis）として学びました（ペテロ第2課・第5課参照）。</w:t>
      </w:r>
      <w:r w:rsidRPr="00994FA4">
        <w:rPr>
          <w:rFonts w:ascii="ＭＳ Ｐ明朝" w:eastAsia="ＭＳ Ｐ明朝" w:hAnsi="ＭＳ Ｐ明朝" w:hint="eastAsia"/>
          <w:sz w:val="24"/>
        </w:rPr>
        <w:t>神は全知であられる方です。つまり、過去・現在・未来のすべて、知り得るものはすべて知っておられるということです。現実のこと（実際に起こったこと、起こっていること、起こること）だけでなく、潜在的なこと（もし別の選択がされていたなら、もし別の行動が取られていたなら起こり得たこと）までも知っておられます。神は、世界を創造される前から、私たちが御子イエス・キリストを信じるようになることを「予知」しておられました</w:t>
      </w:r>
      <w:r w:rsidRPr="00994FA4">
        <w:rPr>
          <w:rFonts w:ascii="ＭＳ Ｐ明朝" w:eastAsia="ＭＳ Ｐ明朝" w:hAnsi="ＭＳ Ｐ明朝" w:cs="ＭＳ Ｐゴシック" w:hint="eastAsia"/>
          <w:kern w:val="0"/>
          <w:sz w:val="24"/>
        </w:rPr>
        <w:t>（</w:t>
      </w:r>
      <w:hyperlink r:id="rId5" w:anchor="8:29" w:tgtFrame="_blank" w:tooltip="神はあらかじめ知っておられる者たちを、更に御子のかたちに似たものとしようとして、あらかじめ定めて下さった。それは、御子を多くの兄弟の中で長子とならせるためであった。" w:history="1">
        <w:r w:rsidRPr="00994FA4">
          <w:rPr>
            <w:rFonts w:ascii="ＭＳ Ｐ明朝" w:eastAsia="ＭＳ Ｐ明朝" w:hAnsi="ＭＳ Ｐ明朝" w:cs="ＭＳ Ｐゴシック" w:hint="eastAsia"/>
            <w:color w:val="4472C4" w:themeColor="accent1"/>
            <w:kern w:val="0"/>
            <w:sz w:val="24"/>
            <w:u w:val="single"/>
          </w:rPr>
          <w:t>ローマ</w:t>
        </w:r>
        <w:r w:rsidRPr="00994FA4">
          <w:rPr>
            <w:rFonts w:ascii="ＭＳ Ｐ明朝" w:eastAsia="ＭＳ Ｐ明朝" w:hAnsi="ＭＳ Ｐ明朝" w:cs="ＭＳ Ｐゴシック" w:hint="eastAsia"/>
            <w:color w:val="4472C4" w:themeColor="accent1"/>
            <w:kern w:val="0"/>
            <w:sz w:val="24"/>
            <w:u w:val="single"/>
            <w:lang w:val="x-none"/>
          </w:rPr>
          <w:t>8</w:t>
        </w:r>
        <w:r w:rsidRPr="00994FA4">
          <w:rPr>
            <w:rFonts w:ascii="ＭＳ Ｐ明朝" w:eastAsia="ＭＳ Ｐ明朝" w:hAnsi="ＭＳ Ｐ明朝" w:cs="ＭＳ Ｐゴシック" w:hint="eastAsia"/>
            <w:color w:val="4472C4" w:themeColor="accent1"/>
            <w:kern w:val="0"/>
            <w:sz w:val="24"/>
            <w:u w:val="single"/>
          </w:rPr>
          <w:t>章</w:t>
        </w:r>
        <w:r w:rsidRPr="00994FA4">
          <w:rPr>
            <w:rFonts w:ascii="ＭＳ Ｐ明朝" w:eastAsia="ＭＳ Ｐ明朝" w:hAnsi="ＭＳ Ｐ明朝" w:cs="ＭＳ Ｐゴシック" w:hint="eastAsia"/>
            <w:color w:val="4472C4" w:themeColor="accent1"/>
            <w:kern w:val="0"/>
            <w:sz w:val="24"/>
            <w:u w:val="single"/>
            <w:lang w:val="x-none"/>
          </w:rPr>
          <w:t>29</w:t>
        </w:r>
        <w:r w:rsidRPr="00994FA4">
          <w:rPr>
            <w:rFonts w:ascii="ＭＳ Ｐ明朝" w:eastAsia="ＭＳ Ｐ明朝" w:hAnsi="ＭＳ Ｐ明朝" w:cs="ＭＳ Ｐゴシック" w:hint="eastAsia"/>
            <w:color w:val="4472C4" w:themeColor="accent1"/>
            <w:kern w:val="0"/>
            <w:sz w:val="24"/>
            <w:u w:val="single"/>
          </w:rPr>
          <w:t>節</w:t>
        </w:r>
      </w:hyperlink>
      <w:r w:rsidRPr="00994FA4">
        <w:rPr>
          <w:rFonts w:ascii="ＭＳ Ｐ明朝" w:eastAsia="ＭＳ Ｐ明朝" w:hAnsi="ＭＳ Ｐ明朝" w:cs="ＭＳ Ｐゴシック" w:hint="eastAsia"/>
          <w:kern w:val="0"/>
          <w:sz w:val="24"/>
        </w:rPr>
        <w:t>）</w:t>
      </w:r>
      <w:r w:rsidRPr="00994FA4">
        <w:rPr>
          <w:rFonts w:ascii="ＭＳ Ｐ明朝" w:eastAsia="ＭＳ Ｐ明朝" w:hAnsi="ＭＳ Ｐ明朝"/>
          <w:sz w:val="24"/>
        </w:rPr>
        <w:t>。つまり、父なる神は、私たちが生まれるずっと前に、私たちがキリストを信じることを知っておられ、その機会を与えるために、ご自分の計画と私たちの人生を構成してくださったのです。</w:t>
      </w:r>
      <w:r w:rsidRPr="00994FA4">
        <w:rPr>
          <w:rFonts w:ascii="ＭＳ Ｐ明朝" w:eastAsia="ＭＳ Ｐ明朝" w:hAnsi="ＭＳ Ｐ明朝" w:hint="eastAsia"/>
          <w:sz w:val="24"/>
        </w:rPr>
        <w:t>実際に私たちがイエス・キリストを信じたとき、正式に神の家族に加えられます。しかし、父なる神はそれをすでにご存じであり、最初から計画しておられたのです。この真理を、ペテロは</w:t>
      </w:r>
      <w:r w:rsidRPr="00994FA4">
        <w:rPr>
          <w:rFonts w:ascii="ＭＳ Ｐ明朝" w:eastAsia="ＭＳ Ｐ明朝" w:hAnsi="ＭＳ Ｐ明朝" w:cs="ＭＳ Ｐゴシック" w:hint="eastAsia"/>
          <w:kern w:val="0"/>
          <w:sz w:val="24"/>
        </w:rPr>
        <w:t>「</w:t>
      </w:r>
      <w:r w:rsidRPr="00994FA4">
        <w:rPr>
          <w:rFonts w:ascii="BIZ UDPゴシック" w:eastAsia="BIZ UDPゴシック" w:hAnsi="BIZ UDPゴシック" w:cs="Arial" w:hint="eastAsia"/>
          <w:kern w:val="0"/>
          <w:sz w:val="24"/>
          <w:lang w:val="ja-JP"/>
        </w:rPr>
        <w:t>神はあらかじめ知っておられる者たちを、…あらかじめ定めて下さった…</w:t>
      </w:r>
      <w:r w:rsidRPr="00994FA4">
        <w:rPr>
          <w:rFonts w:ascii="ＭＳ Ｐ明朝" w:eastAsia="ＭＳ Ｐ明朝" w:hAnsi="ＭＳ Ｐ明朝" w:cs="ＭＳ Ｐゴシック" w:hint="eastAsia"/>
          <w:kern w:val="0"/>
          <w:sz w:val="24"/>
        </w:rPr>
        <w:t>」</w:t>
      </w:r>
      <w:r w:rsidRPr="00994FA4">
        <w:rPr>
          <w:rFonts w:ascii="ＭＳ Ｐ明朝" w:eastAsia="ＭＳ Ｐ明朝" w:hAnsi="ＭＳ Ｐ明朝" w:hint="eastAsia"/>
          <w:sz w:val="24"/>
        </w:rPr>
        <w:t>と表現しています。</w:t>
      </w:r>
    </w:p>
    <w:p w14:paraId="74352F10" w14:textId="77777777" w:rsidR="00994FA4" w:rsidRPr="00994FA4" w:rsidRDefault="00994FA4" w:rsidP="00994FA4">
      <w:pPr>
        <w:widowControl/>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375B6AB4"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r w:rsidRPr="00994FA4">
        <w:rPr>
          <w:rFonts w:ascii="ＭＳ Ｐ明朝" w:eastAsia="ＭＳ Ｐ明朝" w:hAnsi="ＭＳ Ｐ明朝" w:cs="ＭＳ Ｐゴシック" w:hint="eastAsia"/>
          <w:kern w:val="0"/>
          <w:sz w:val="24"/>
          <w14:ligatures w14:val="none"/>
        </w:rPr>
        <w:t>2. 御子イエス・キリストは、私たちが「選ばれる」ための代価を支払い、父なる神の計画の中心的な働きを成し遂げてくださいました。それは、私たちを贖うこと、つまり罪という奴隷状態から買い戻すことによって行われました。その代価は、私たちのために十字架で死んでくださった尊い犠牲です。イエスが十字架で成し遂げてくださった御業によって、私たちが神の家族に入ることを妨げるすべての障害は取り除かれました。（「贖いの教理」については、後の学びで詳しく扱うことになります。） </w:t>
      </w:r>
    </w:p>
    <w:p w14:paraId="491958D3"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p>
    <w:p w14:paraId="6C7183E5" w14:textId="77777777" w:rsidR="00994FA4" w:rsidRPr="00994FA4" w:rsidRDefault="00994FA4" w:rsidP="00994FA4">
      <w:pPr>
        <w:jc w:val="both"/>
        <w:rPr>
          <w:rFonts w:ascii="ＭＳ Ｐ明朝" w:eastAsia="ＭＳ Ｐ明朝" w:hAnsi="ＭＳ Ｐ明朝"/>
          <w:sz w:val="24"/>
        </w:rPr>
      </w:pPr>
      <w:r w:rsidRPr="00994FA4">
        <w:rPr>
          <w:rFonts w:ascii="ＭＳ Ｐ明朝" w:eastAsia="ＭＳ Ｐ明朝" w:hAnsi="ＭＳ Ｐ明朝" w:cs="ＭＳ Ｐゴシック" w:hint="eastAsia"/>
          <w:kern w:val="0"/>
          <w:sz w:val="24"/>
          <w14:ligatures w14:val="none"/>
        </w:rPr>
        <w:t xml:space="preserve">3. </w:t>
      </w:r>
      <w:r w:rsidRPr="00994FA4">
        <w:rPr>
          <w:rFonts w:ascii="ＭＳ Ｐ明朝" w:eastAsia="ＭＳ Ｐ明朝" w:hAnsi="ＭＳ Ｐ明朝" w:hint="eastAsia"/>
          <w:sz w:val="24"/>
        </w:rPr>
        <w:t>聖霊は、時間の中で父なる神の計画を力づけて実行する働き手です。その計画において、神は「世の基の置かれる前から」（</w:t>
      </w:r>
      <w:r w:rsidRPr="00994FA4">
        <w:rPr>
          <w:szCs w:val="22"/>
          <w14:ligatures w14:val="none"/>
        </w:rPr>
        <w:fldChar w:fldCharType="begin"/>
      </w:r>
      <w:r w:rsidRPr="00994FA4">
        <w:rPr>
          <w:szCs w:val="22"/>
          <w14:ligatures w14:val="none"/>
        </w:rPr>
        <w:instrText>HYPERLINK "https://jpn.bible/kougo/rom" \l "8:28" \t "_blank" \o "神は、神を愛する者たち、すなわち、ご計画に従って召された者たちと共に働いて、万事を益となるようにして下さることを、わたしたちは知っている。神はあらかじめ知っておられる者たちを、更に御子のかたちに似たものとしようとして、あらかじめ定めて下さった。それは、御子を多くの兄弟の中で長子とならせるためであった。そして、あらかじめ定めた者たちを更に召し、召した者たちを更に義とし、義とした者たちには、更に栄光を与えて下さったのである。"</w:instrText>
      </w:r>
      <w:r w:rsidRPr="00994FA4">
        <w:rPr>
          <w:szCs w:val="22"/>
          <w14:ligatures w14:val="none"/>
        </w:rPr>
      </w:r>
      <w:r w:rsidRPr="00994FA4">
        <w:rPr>
          <w:szCs w:val="22"/>
          <w14:ligatures w14:val="none"/>
        </w:rPr>
        <w:fldChar w:fldCharType="separate"/>
      </w:r>
      <w:r w:rsidRPr="00994FA4">
        <w:rPr>
          <w:rFonts w:ascii="ＭＳ Ｐ明朝" w:eastAsia="ＭＳ Ｐ明朝" w:hAnsi="ＭＳ Ｐ明朝" w:cs="ＭＳ Ｐゴシック" w:hint="eastAsia"/>
          <w:color w:val="0563C1"/>
          <w:kern w:val="0"/>
          <w:sz w:val="24"/>
          <w:u w:val="single"/>
        </w:rPr>
        <w:t>ローマ8章28-30節</w:t>
      </w:r>
      <w:r w:rsidRPr="00994FA4">
        <w:rPr>
          <w:szCs w:val="22"/>
          <w14:ligatures w14:val="none"/>
        </w:rPr>
        <w:fldChar w:fldCharType="end"/>
      </w:r>
      <w:r w:rsidRPr="00994FA4">
        <w:rPr>
          <w:rFonts w:ascii="ＭＳ Ｐ明朝" w:eastAsia="ＭＳ Ｐ明朝" w:hAnsi="ＭＳ Ｐ明朝"/>
          <w:sz w:val="24"/>
        </w:rPr>
        <w:t xml:space="preserve">; </w:t>
      </w:r>
      <w:hyperlink r:id="rId6" w:anchor="1:15" w:tgtFrame="_blank" w:tooltip="ところが、母の胎内にある時からわたしを聖別し、み恵みをもってわたしをお召しになったかたが、" w:history="1">
        <w:r w:rsidRPr="00994FA4">
          <w:rPr>
            <w:rFonts w:ascii="ＭＳ Ｐ明朝" w:eastAsia="ＭＳ Ｐ明朝" w:hAnsi="ＭＳ Ｐ明朝" w:cs="ＭＳ Ｐゴシック" w:hint="eastAsia"/>
            <w:color w:val="4472C4" w:themeColor="accent1"/>
            <w:kern w:val="0"/>
            <w:sz w:val="24"/>
            <w:u w:val="single"/>
          </w:rPr>
          <w:t>ガラテヤ1章15節</w:t>
        </w:r>
      </w:hyperlink>
      <w:r w:rsidRPr="00994FA4">
        <w:rPr>
          <w:rFonts w:ascii="ＭＳ Ｐ明朝" w:eastAsia="ＭＳ Ｐ明朝" w:hAnsi="ＭＳ Ｐ明朝"/>
          <w:sz w:val="24"/>
        </w:rPr>
        <w:t>参照）、御子を信じるすべての者を選んでおられました。</w:t>
      </w:r>
      <w:r w:rsidRPr="00994FA4">
        <w:rPr>
          <w:rFonts w:ascii="ＭＳ Ｐ明朝" w:eastAsia="ＭＳ Ｐ明朝" w:hAnsi="ＭＳ Ｐ明朝" w:hint="eastAsia"/>
          <w:sz w:val="24"/>
        </w:rPr>
        <w:t>私たちがイエス・キリストを信じるとき、聖霊は私たちを神の家族に入れてくださり、生まれながらにして備えられていたこの神の「選び」に完全にあずからせてくださいます。このとき始まるのが「聖別」です。これは、神に特別に選ばれ、神のものとして区別されることを意味します。聖霊はこの最初の「神に属する者となる歩み」を確かにしてくださるのです。そして、キリストにあずかる者として、私たちは皆、聖霊の守りのもとに置かれるだけでなく、聖霊の内住を持つ者となるのです。</w:t>
      </w:r>
    </w:p>
    <w:p w14:paraId="59DDE1F3" w14:textId="77777777" w:rsidR="00994FA4" w:rsidRPr="00994FA4" w:rsidRDefault="00994FA4" w:rsidP="00994FA4">
      <w:pPr>
        <w:rPr>
          <w:rFonts w:ascii="ＭＳ Ｐ明朝" w:eastAsia="ＭＳ Ｐ明朝" w:hAnsi="ＭＳ Ｐ明朝"/>
          <w:sz w:val="24"/>
        </w:rPr>
      </w:pPr>
    </w:p>
    <w:p w14:paraId="30320790"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0A58E274" w14:textId="77777777" w:rsidR="00994FA4" w:rsidRPr="00994FA4" w:rsidRDefault="00994FA4" w:rsidP="00994FA4">
      <w:pPr>
        <w:ind w:firstLine="240"/>
        <w:rPr>
          <w:rFonts w:ascii="ＭＳ Ｐ明朝" w:eastAsia="ＭＳ Ｐ明朝" w:hAnsi="ＭＳ Ｐ明朝"/>
          <w:sz w:val="24"/>
        </w:rPr>
      </w:pPr>
      <w:r w:rsidRPr="00994FA4">
        <w:rPr>
          <w:rFonts w:ascii="ＭＳ Ｐ明朝" w:eastAsia="ＭＳ Ｐ明朝" w:hAnsi="ＭＳ Ｐ明朝" w:hint="eastAsia"/>
          <w:sz w:val="24"/>
        </w:rPr>
        <w:t>少し難しい神学的な用語が使われていますが、ここで言われている内容そのものはそれほど難しくありません。神である御父は、私たちがキリストを信じることをあらかじめ知っておられ、それを実現するために必要なすべての備えをしてくださったのです。そして実際にキリストを信じるとき、私たちの立場は完全に変わります。自分の人生をキリストにゆだねたその瞬間に、私たちは本当に神の子として選ばれるのです。私たちの最初の両親であるアダムとエバの失敗のために、人類すべては神から離れた状態に生まれます。つまり、生まれながらに罪の性質をもっているのです</w:t>
      </w:r>
      <w:r w:rsidRPr="00994FA4">
        <w:rPr>
          <w:rFonts w:ascii="ＭＳ Ｐ明朝" w:eastAsia="ＭＳ Ｐ明朝" w:hAnsi="ＭＳ Ｐ明朝" w:cs="Times New Roman" w:hint="eastAsia"/>
          <w:kern w:val="0"/>
          <w:sz w:val="24"/>
        </w:rPr>
        <w:t>（</w:t>
      </w:r>
      <w:hyperlink r:id="rId7" w:anchor="7:7" w:tgtFrame="_blank"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しかるに、罪は戒めによって機会を捕え、わたしの内に働いて、あらゆるむさぼりを起させた。すなわち、律法がなかったら、罪は死んでいるのである。わたしはかつては、律法なしに生きていたが、戒めが来るに及んで、罪は生き返り、" w:history="1">
        <w:r w:rsidRPr="00994FA4">
          <w:rPr>
            <w:rFonts w:ascii="ＭＳ Ｐ明朝" w:eastAsia="ＭＳ Ｐ明朝" w:hAnsi="ＭＳ Ｐ明朝" w:cs="ＭＳ Ｐゴシック" w:hint="eastAsia"/>
            <w:color w:val="0563C1"/>
            <w:kern w:val="0"/>
            <w:sz w:val="24"/>
            <w:u w:val="single"/>
          </w:rPr>
          <w:t>ローマ7章7-25節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。この望ましくない状態の証拠は二つあります：</w:t>
      </w:r>
    </w:p>
    <w:p w14:paraId="0EF42607" w14:textId="77777777" w:rsidR="00994FA4" w:rsidRPr="00994FA4" w:rsidRDefault="00994FA4" w:rsidP="00994FA4">
      <w:pPr>
        <w:rPr>
          <w:rFonts w:ascii="ＭＳ Ｐ明朝" w:eastAsia="ＭＳ Ｐ明朝" w:hAnsi="ＭＳ Ｐ明朝"/>
          <w:sz w:val="24"/>
        </w:rPr>
      </w:pPr>
    </w:p>
    <w:p w14:paraId="4763A2A0" w14:textId="77777777" w:rsidR="00994FA4" w:rsidRPr="00994FA4" w:rsidRDefault="00994FA4" w:rsidP="00994FA4">
      <w:pPr>
        <w:numPr>
          <w:ilvl w:val="0"/>
          <w:numId w:val="1"/>
        </w:numPr>
        <w:contextualSpacing/>
        <w:jc w:val="both"/>
        <w:rPr>
          <w:rFonts w:ascii="ＭＳ Ｐ明朝" w:eastAsia="ＭＳ Ｐ明朝" w:hAnsi="ＭＳ Ｐ明朝"/>
          <w:sz w:val="24"/>
        </w:rPr>
      </w:pPr>
      <w:r w:rsidRPr="00994FA4">
        <w:rPr>
          <w:rFonts w:ascii="ＭＳ Ｐ明朝" w:eastAsia="ＭＳ Ｐ明朝" w:hAnsi="ＭＳ Ｐ明朝" w:hint="eastAsia"/>
          <w:sz w:val="24"/>
        </w:rPr>
        <w:t>すべての人が罪を犯す性質を持っていること</w:t>
      </w:r>
      <w:r w:rsidRPr="00994FA4">
        <w:rPr>
          <w:rFonts w:ascii="ＭＳ Ｐ明朝" w:eastAsia="ＭＳ Ｐ明朝" w:hAnsi="ＭＳ Ｐ明朝" w:cs="Times New Roman" w:hint="eastAsia"/>
          <w:kern w:val="0"/>
          <w:sz w:val="24"/>
        </w:rPr>
        <w:t>（</w:t>
      </w:r>
      <w:hyperlink r:id="rId8" w:anchor="3:23" w:tgtFrame="_blank" w:tooltip="すなわち、すべての人は罪を犯したため、神の栄光を受けられなくなっており、" w:history="1">
        <w:r w:rsidRPr="00994FA4">
          <w:rPr>
            <w:rFonts w:ascii="ＭＳ Ｐ明朝" w:eastAsia="ＭＳ Ｐ明朝" w:hAnsi="ＭＳ Ｐ明朝" w:cs="ＭＳ Ｐゴシック" w:hint="eastAsia"/>
            <w:color w:val="0563C1"/>
            <w:kern w:val="0"/>
            <w:sz w:val="24"/>
            <w:u w:val="single"/>
          </w:rPr>
          <w:t>ローマ3章23節</w:t>
        </w:r>
      </w:hyperlink>
      <w:r w:rsidRPr="00994FA4">
        <w:rPr>
          <w:rFonts w:ascii="ＭＳ Ｐ明朝" w:eastAsia="ＭＳ Ｐ明朝" w:hAnsi="ＭＳ Ｐ明朝" w:cs="Times New Roman" w:hint="eastAsia"/>
          <w:kern w:val="0"/>
          <w:sz w:val="24"/>
        </w:rPr>
        <w:t>；</w:t>
      </w:r>
      <w:hyperlink r:id="rId9" w:anchor="8:46" w:tgtFrame="_blank" w:tooltip="彼らがあなたに対して罪を犯すことがあって、――人は罪を犯さない者はないのです、――あなたが彼らを怒り、彼らを敵にわたし、敵が彼らを捕虜として遠近にかかわらず、敵の地に引いて行く時、" w:history="1">
        <w:r w:rsidRPr="00994FA4">
          <w:rPr>
            <w:rFonts w:ascii="ＭＳ Ｐ明朝" w:eastAsia="ＭＳ Ｐ明朝" w:hAnsi="ＭＳ Ｐ明朝" w:cs="ＭＳ Ｐゴシック" w:hint="eastAsia"/>
            <w:color w:val="0563C1"/>
            <w:kern w:val="0"/>
            <w:sz w:val="24"/>
            <w:u w:val="single"/>
          </w:rPr>
          <w:t>列王記上8章46節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w:t>
      </w:r>
    </w:p>
    <w:p w14:paraId="5462A3EC" w14:textId="77777777" w:rsidR="00994FA4" w:rsidRPr="00994FA4" w:rsidRDefault="00994FA4" w:rsidP="00994FA4">
      <w:pPr>
        <w:numPr>
          <w:ilvl w:val="0"/>
          <w:numId w:val="1"/>
        </w:numPr>
        <w:contextualSpacing/>
        <w:jc w:val="both"/>
        <w:rPr>
          <w:rFonts w:ascii="ＭＳ Ｐ明朝" w:eastAsia="ＭＳ Ｐ明朝" w:hAnsi="ＭＳ Ｐ明朝"/>
          <w:sz w:val="24"/>
        </w:rPr>
      </w:pPr>
      <w:r w:rsidRPr="00994FA4">
        <w:rPr>
          <w:rFonts w:ascii="ＭＳ Ｐ明朝" w:eastAsia="ＭＳ Ｐ明朝" w:hAnsi="ＭＳ Ｐ明朝" w:hint="eastAsia"/>
          <w:sz w:val="24"/>
        </w:rPr>
        <w:t>最終的には誰もが肉体の死を迎えるという否定できない事実であり、これは罪に対する最初の刑罰です</w:t>
      </w:r>
      <w:r w:rsidRPr="00994FA4">
        <w:rPr>
          <w:rFonts w:ascii="ＭＳ Ｐ明朝" w:eastAsia="ＭＳ Ｐ明朝" w:hAnsi="ＭＳ Ｐ明朝" w:cs="Times New Roman" w:hint="eastAsia"/>
          <w:kern w:val="0"/>
          <w:sz w:val="24"/>
        </w:rPr>
        <w:t>（</w:t>
      </w:r>
      <w:hyperlink r:id="rId10" w:anchor="2:16" w:tgtFrame="_blank" w:tooltip="主なる神はその人に命じて言われた、「あなたは園のどの木からでも心のままに取って食べてよろしい。しかし善悪を知る木からは取って食べてはならない。それを取って食べると、きっと死ぬであろう」。" w:history="1">
        <w:r w:rsidRPr="00994FA4">
          <w:rPr>
            <w:rFonts w:ascii="ＭＳ Ｐ明朝" w:eastAsia="ＭＳ Ｐ明朝" w:hAnsi="ＭＳ Ｐ明朝" w:cs="ＭＳ Ｐゴシック" w:hint="eastAsia"/>
            <w:color w:val="0563C1"/>
            <w:kern w:val="0"/>
            <w:sz w:val="24"/>
            <w:u w:val="single"/>
          </w:rPr>
          <w:t>創世記2章16-17節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w:t>
      </w:r>
    </w:p>
    <w:p w14:paraId="67377FBB" w14:textId="77777777" w:rsidR="00994FA4" w:rsidRPr="00994FA4" w:rsidRDefault="00994FA4" w:rsidP="00994FA4">
      <w:pPr>
        <w:ind w:left="360"/>
        <w:contextualSpacing/>
        <w:rPr>
          <w:rFonts w:ascii="ＭＳ Ｐ明朝" w:eastAsia="ＭＳ Ｐ明朝" w:hAnsi="ＭＳ Ｐ明朝"/>
          <w:sz w:val="24"/>
        </w:rPr>
      </w:pPr>
    </w:p>
    <w:p w14:paraId="572C1175" w14:textId="77777777" w:rsidR="00994FA4" w:rsidRPr="00994FA4" w:rsidRDefault="00994FA4" w:rsidP="00994FA4">
      <w:pPr>
        <w:ind w:firstLine="240"/>
        <w:rPr>
          <w:rFonts w:ascii="ＭＳ Ｐ明朝" w:eastAsia="ＭＳ Ｐ明朝" w:hAnsi="ＭＳ Ｐ明朝"/>
          <w:sz w:val="24"/>
        </w:rPr>
      </w:pPr>
      <w:r w:rsidRPr="00994FA4">
        <w:rPr>
          <w:rFonts w:ascii="ＭＳ Ｐ明朝" w:eastAsia="ＭＳ Ｐ明朝" w:hAnsi="ＭＳ Ｐ明朝" w:hint="eastAsia"/>
          <w:sz w:val="24"/>
        </w:rPr>
        <w:t>しかし、私たちの代わりにすべての罪の罰を負ってくださったイエス・キリストを信じるとき、私たちの立場は完全に変わります。私たちは「闇の支配から救い出され、御子の愛の国に移される」のです</w:t>
      </w:r>
      <w:r w:rsidRPr="00994FA4">
        <w:rPr>
          <w:rFonts w:ascii="ＭＳ Ｐ明朝" w:eastAsia="ＭＳ Ｐ明朝" w:hAnsi="ＭＳ Ｐ明朝" w:cs="Times New Roman" w:hint="eastAsia"/>
          <w:kern w:val="0"/>
          <w:sz w:val="24"/>
        </w:rPr>
        <w:t>（</w:t>
      </w:r>
      <w:hyperlink r:id="rId11" w:anchor="1:13" w:tgtFrame="_blank" w:tooltip="神は、わたしたちをやみの力から救い出して、その愛する御子の支配下に移して下さった。" w:history="1">
        <w:r w:rsidRPr="00994FA4">
          <w:rPr>
            <w:rFonts w:ascii="ＭＳ Ｐ明朝" w:eastAsia="ＭＳ Ｐ明朝" w:hAnsi="ＭＳ Ｐ明朝" w:cs="ＭＳ Ｐゴシック" w:hint="eastAsia"/>
            <w:color w:val="0563C1"/>
            <w:kern w:val="0"/>
            <w:sz w:val="24"/>
            <w:u w:val="single"/>
          </w:rPr>
          <w:t>コロサイ1章13節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。この立場の変化（クリスチャンとなること）には多くの側面があり、聖書ではさまざまな表現で語られています</w:t>
      </w:r>
      <w:r w:rsidRPr="00994FA4">
        <w:rPr>
          <w:rFonts w:ascii="ＭＳ Ｐ明朝" w:eastAsia="ＭＳ Ｐ明朝" w:hAnsi="ＭＳ Ｐ明朝" w:hint="eastAsia"/>
          <w:sz w:val="24"/>
        </w:rPr>
        <w:t>：</w:t>
      </w:r>
    </w:p>
    <w:p w14:paraId="50A69E41" w14:textId="77777777" w:rsidR="00994FA4" w:rsidRPr="00994FA4" w:rsidRDefault="00994FA4" w:rsidP="00994FA4">
      <w:pPr>
        <w:ind w:firstLine="240"/>
        <w:rPr>
          <w:rFonts w:ascii="ＭＳ Ｐ明朝" w:eastAsia="ＭＳ Ｐ明朝" w:hAnsi="ＭＳ Ｐ明朝"/>
          <w:sz w:val="24"/>
        </w:rPr>
      </w:pPr>
    </w:p>
    <w:p w14:paraId="2311FAE8" w14:textId="77777777" w:rsidR="00994FA4" w:rsidRPr="00994FA4" w:rsidRDefault="00994FA4" w:rsidP="00994FA4">
      <w:pPr>
        <w:numPr>
          <w:ilvl w:val="0"/>
          <w:numId w:val="2"/>
        </w:numPr>
        <w:contextualSpacing/>
        <w:jc w:val="both"/>
        <w:rPr>
          <w:rFonts w:ascii="ＭＳ Ｐ明朝" w:eastAsia="ＭＳ Ｐ明朝" w:hAnsi="ＭＳ Ｐ明朝"/>
          <w:sz w:val="24"/>
        </w:rPr>
      </w:pPr>
      <w:r w:rsidRPr="00994FA4">
        <w:rPr>
          <w:rFonts w:ascii="ＭＳ Ｐ明朝" w:eastAsia="ＭＳ Ｐ明朝" w:hAnsi="ＭＳ Ｐ明朝" w:cs="ＭＳ Ｐゴシック" w:hint="eastAsia"/>
          <w:kern w:val="0"/>
          <w:sz w:val="24"/>
          <w14:ligatures w14:val="none"/>
        </w:rPr>
        <w:t> </w:t>
      </w:r>
      <w:r w:rsidRPr="00994FA4">
        <w:rPr>
          <w:rFonts w:ascii="HGP明朝E" w:eastAsia="HGP明朝E" w:hAnsi="HGP明朝E" w:hint="eastAsia"/>
          <w:sz w:val="24"/>
        </w:rPr>
        <w:t>義認</w:t>
      </w:r>
      <w:r w:rsidRPr="00994FA4">
        <w:rPr>
          <w:rFonts w:ascii="ＭＳ Ｐ明朝" w:eastAsia="ＭＳ Ｐ明朝" w:hAnsi="ＭＳ Ｐ明朝" w:hint="eastAsia"/>
          <w:sz w:val="24"/>
        </w:rPr>
        <w:t>（</w:t>
      </w:r>
      <w:r w:rsidRPr="00994FA4">
        <w:rPr>
          <w:rFonts w:ascii="ＭＳ Ｐ明朝" w:eastAsia="ＭＳ Ｐ明朝" w:hAnsi="ＭＳ Ｐ明朝"/>
          <w:sz w:val="24"/>
        </w:rPr>
        <w:t xml:space="preserve">Justification）:　</w:t>
      </w:r>
      <w:r w:rsidRPr="00994FA4">
        <w:rPr>
          <w:rFonts w:ascii="ＭＳ Ｐ明朝" w:eastAsia="ＭＳ Ｐ明朝" w:hAnsi="ＭＳ Ｐ明朝" w:hint="eastAsia"/>
          <w:sz w:val="24"/>
        </w:rPr>
        <w:t>法的な観点から説明すると、私たちはキリストへの信仰によって「義とされる」と言われています</w:t>
      </w:r>
      <w:r w:rsidRPr="00994FA4">
        <w:rPr>
          <w:rFonts w:ascii="ＭＳ Ｐ明朝" w:eastAsia="ＭＳ Ｐ明朝" w:hAnsi="ＭＳ Ｐ明朝" w:cs="Times New Roman" w:hint="eastAsia"/>
          <w:kern w:val="0"/>
          <w:sz w:val="24"/>
        </w:rPr>
        <w:t>（</w:t>
      </w:r>
      <w:hyperlink r:id="rId12" w:anchor="3" w:tgtFrame="_blank" w:tooltip="では、ユダヤ人のすぐれている点は何か。また割礼の益は何か。それは、いろいろの点で数多くある。まず第一に、神の言が彼らにゆだねられたことである。すると、どうなるのか。もし、彼らのうちに不真実の者があったとしたら、その不真実によって、神の真実は無になるであろうか。" w:history="1">
        <w:r w:rsidRPr="00994FA4">
          <w:rPr>
            <w:rFonts w:ascii="ＭＳ Ｐ明朝" w:eastAsia="ＭＳ Ｐ明朝" w:hAnsi="ＭＳ Ｐ明朝" w:cs="ＭＳ Ｐゴシック" w:hint="eastAsia"/>
            <w:color w:val="0563C1"/>
            <w:kern w:val="0"/>
            <w:sz w:val="24"/>
            <w:u w:val="single"/>
          </w:rPr>
          <w:t>ローマ3章</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。これは、神のみ前に罪人として有罪であった私たちが、イエス・キリストを信じることによって罪と罪責が洗い清められることを意味します。</w:t>
      </w:r>
    </w:p>
    <w:p w14:paraId="03D36137" w14:textId="77777777" w:rsidR="00994FA4" w:rsidRPr="00994FA4" w:rsidRDefault="00994FA4" w:rsidP="00994FA4">
      <w:pPr>
        <w:rPr>
          <w:rFonts w:ascii="ＭＳ Ｐ明朝" w:eastAsia="ＭＳ Ｐ明朝" w:hAnsi="ＭＳ Ｐ明朝"/>
          <w:sz w:val="24"/>
        </w:rPr>
      </w:pPr>
    </w:p>
    <w:p w14:paraId="5F4520AB" w14:textId="77777777" w:rsidR="00994FA4" w:rsidRPr="00994FA4" w:rsidRDefault="00994FA4" w:rsidP="00994FA4">
      <w:pPr>
        <w:numPr>
          <w:ilvl w:val="0"/>
          <w:numId w:val="2"/>
        </w:numPr>
        <w:contextualSpacing/>
        <w:jc w:val="both"/>
        <w:rPr>
          <w:rFonts w:ascii="ＭＳ Ｐ明朝" w:eastAsia="ＭＳ Ｐ明朝" w:hAnsi="ＭＳ Ｐ明朝"/>
          <w:sz w:val="24"/>
        </w:rPr>
      </w:pPr>
      <w:r w:rsidRPr="00994FA4">
        <w:rPr>
          <w:rFonts w:ascii="HGP明朝E" w:eastAsia="HGP明朝E" w:hAnsi="HGP明朝E" w:hint="eastAsia"/>
          <w:sz w:val="24"/>
        </w:rPr>
        <w:t>子としての身分</w:t>
      </w:r>
      <w:r w:rsidRPr="00994FA4">
        <w:rPr>
          <w:rFonts w:ascii="ＭＳ Ｐ明朝" w:eastAsia="ＭＳ Ｐ明朝" w:hAnsi="ＭＳ Ｐ明朝" w:hint="eastAsia"/>
          <w:sz w:val="24"/>
        </w:rPr>
        <w:t>（</w:t>
      </w:r>
      <w:r w:rsidRPr="00994FA4">
        <w:rPr>
          <w:rFonts w:ascii="ＭＳ Ｐ明朝" w:eastAsia="ＭＳ Ｐ明朝" w:hAnsi="ＭＳ Ｐ明朝"/>
          <w:sz w:val="24"/>
        </w:rPr>
        <w:t xml:space="preserve">Adoption）:　</w:t>
      </w:r>
      <w:r w:rsidRPr="00994FA4">
        <w:rPr>
          <w:rFonts w:ascii="ＭＳ Ｐ明朝" w:eastAsia="ＭＳ Ｐ明朝" w:hAnsi="ＭＳ Ｐ明朝" w:hint="eastAsia"/>
          <w:sz w:val="24"/>
        </w:rPr>
        <w:t>クリスチャンとしての新しい立場を説明するもう一つの方法は、私たちが「神の子」とされたということです。パウロはこの過程を、キリストを信じるすべての人を御父が「養子」として受け入れることだと述べています。つまり、私たちはもはや自分の罪を明らかに示す神の律法の奴隷ではなく、イエス・キリストにあって愛される子どもとされたのです</w:t>
      </w:r>
      <w:r w:rsidRPr="00994FA4">
        <w:rPr>
          <w:rFonts w:ascii="ＭＳ Ｐ明朝" w:eastAsia="ＭＳ Ｐ明朝" w:hAnsi="ＭＳ Ｐ明朝" w:cs="Times New Roman" w:hint="eastAsia"/>
          <w:kern w:val="0"/>
          <w:sz w:val="24"/>
        </w:rPr>
        <w:t>（</w:t>
      </w:r>
      <w:hyperlink r:id="rId13" w:anchor="3" w:tgtFrame="_blank" w:tooltip="では、律法は神の約束と相いれないものか。断じてそうではない。もし人を生かす力のある律法が与えられていたとすれば、義はたしかに律法によって実現されたであろう。しかし、約束が、信じる人々にイエス・キリストに対する信仰によって与えられるために、聖書はすべての人を罪の下に閉じ込めたのである。" w:history="1">
        <w:r w:rsidRPr="00994FA4">
          <w:rPr>
            <w:rFonts w:ascii="ＭＳ Ｐ明朝" w:eastAsia="ＭＳ Ｐ明朝" w:hAnsi="ＭＳ Ｐ明朝" w:cs="ＭＳ Ｐゴシック" w:hint="eastAsia"/>
            <w:color w:val="0563C1"/>
            <w:kern w:val="0"/>
            <w:sz w:val="24"/>
            <w:u w:val="single"/>
          </w:rPr>
          <w:t>ガラテヤ3章21節-4章7節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w:t>
      </w:r>
    </w:p>
    <w:p w14:paraId="7A0327F8" w14:textId="77777777" w:rsidR="00994FA4" w:rsidRPr="00994FA4" w:rsidRDefault="00994FA4" w:rsidP="00994FA4">
      <w:pPr>
        <w:rPr>
          <w:rFonts w:ascii="ＭＳ Ｐ明朝" w:eastAsia="ＭＳ Ｐ明朝" w:hAnsi="ＭＳ Ｐ明朝"/>
          <w:sz w:val="24"/>
        </w:rPr>
      </w:pPr>
    </w:p>
    <w:p w14:paraId="66214BDA" w14:textId="77777777" w:rsidR="00994FA4" w:rsidRPr="00994FA4" w:rsidRDefault="00994FA4" w:rsidP="00994FA4">
      <w:pPr>
        <w:numPr>
          <w:ilvl w:val="0"/>
          <w:numId w:val="2"/>
        </w:numPr>
        <w:contextualSpacing/>
        <w:jc w:val="both"/>
        <w:rPr>
          <w:rFonts w:ascii="ＭＳ Ｐ明朝" w:eastAsia="ＭＳ Ｐ明朝" w:hAnsi="ＭＳ Ｐ明朝"/>
          <w:sz w:val="24"/>
        </w:rPr>
      </w:pPr>
      <w:r w:rsidRPr="00994FA4">
        <w:rPr>
          <w:rFonts w:ascii="HGP明朝E" w:eastAsia="HGP明朝E" w:hAnsi="HGP明朝E" w:hint="eastAsia"/>
          <w:sz w:val="24"/>
        </w:rPr>
        <w:t>聖別</w:t>
      </w:r>
      <w:r w:rsidRPr="00994FA4">
        <w:rPr>
          <w:rFonts w:ascii="ＭＳ Ｐ明朝" w:eastAsia="ＭＳ Ｐ明朝" w:hAnsi="ＭＳ Ｐ明朝" w:hint="eastAsia"/>
          <w:sz w:val="24"/>
        </w:rPr>
        <w:t>（</w:t>
      </w:r>
      <w:r w:rsidRPr="00994FA4">
        <w:rPr>
          <w:rFonts w:ascii="ＭＳ Ｐ明朝" w:eastAsia="ＭＳ Ｐ明朝" w:hAnsi="ＭＳ Ｐ明朝"/>
          <w:sz w:val="24"/>
        </w:rPr>
        <w:t xml:space="preserve">Sanctification）:　</w:t>
      </w:r>
      <w:r w:rsidRPr="00994FA4">
        <w:rPr>
          <w:rFonts w:ascii="ＭＳ Ｐ明朝" w:eastAsia="ＭＳ Ｐ明朝" w:hAnsi="ＭＳ Ｐ明朝" w:hint="eastAsia"/>
          <w:sz w:val="24"/>
        </w:rPr>
        <w:t>一方、ペテロはこの「立場の変化」の別の側面を強調しています。それは「聖別」、つまり神にささげられ、神のものとされるという側面です。</w:t>
      </w:r>
    </w:p>
    <w:p w14:paraId="2667E6A7"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7B086331"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r w:rsidRPr="00994FA4">
        <w:rPr>
          <w:rFonts w:ascii="HGS明朝E" w:eastAsia="HGS明朝E" w:hAnsi="HGS明朝E" w:cs="ＭＳ Ｐゴシック" w:hint="eastAsia"/>
          <w:kern w:val="0"/>
          <w:sz w:val="24"/>
          <w14:ligatures w14:val="none"/>
        </w:rPr>
        <w:t>Sanctification(聖別/聖化)の教理</w:t>
      </w:r>
      <w:r w:rsidRPr="00994FA4">
        <w:rPr>
          <w:rFonts w:ascii="HGS明朝E" w:eastAsia="HGS明朝E" w:hAnsi="HGS明朝E" w:cs="ＭＳ Ｐゴシック"/>
          <w:kern w:val="0"/>
          <w:sz w:val="24"/>
          <w14:ligatures w14:val="none"/>
        </w:rPr>
        <w:t xml:space="preserve">:　</w:t>
      </w:r>
      <w:r w:rsidRPr="00994FA4">
        <w:rPr>
          <w:rFonts w:ascii="ＭＳ Ｐ明朝" w:eastAsia="ＭＳ Ｐ明朝" w:hAnsi="ＭＳ Ｐ明朝" w:cs="ＭＳ Ｐゴシック" w:hint="eastAsia"/>
          <w:kern w:val="0"/>
          <w:sz w:val="24"/>
          <w14:ligatures w14:val="none"/>
        </w:rPr>
        <w:t>私たちがイエス・キリストを信じるときに起こることの一つは、神が聖霊を通して、私たちを世の他の人々とは異なる者、またご自身にとって特別な存在として区別してくださるということです。英語の</w:t>
      </w:r>
      <w:r w:rsidRPr="00994FA4">
        <w:rPr>
          <w:rFonts w:ascii="ＭＳ Ｐ明朝" w:eastAsia="ＭＳ Ｐ明朝" w:hAnsi="ＭＳ Ｐ明朝" w:cs="ＭＳ Ｐゴシック"/>
          <w:kern w:val="0"/>
          <w:sz w:val="24"/>
          <w14:ligatures w14:val="none"/>
        </w:rPr>
        <w:t xml:space="preserve"> sanctification（聖別</w:t>
      </w:r>
      <w:r w:rsidRPr="00994FA4">
        <w:rPr>
          <w:rFonts w:ascii="ＭＳ Ｐ明朝" w:eastAsia="ＭＳ Ｐ明朝" w:hAnsi="ＭＳ Ｐ明朝" w:cs="ＭＳ Ｐゴシック" w:hint="eastAsia"/>
          <w:kern w:val="0"/>
          <w:sz w:val="24"/>
          <w14:ligatures w14:val="none"/>
        </w:rPr>
        <w:t>/聖化</w:t>
      </w:r>
      <w:r w:rsidRPr="00994FA4">
        <w:rPr>
          <w:rFonts w:ascii="ＭＳ Ｐ明朝" w:eastAsia="ＭＳ Ｐ明朝" w:hAnsi="ＭＳ Ｐ明朝" w:cs="ＭＳ Ｐゴシック"/>
          <w:kern w:val="0"/>
          <w:sz w:val="24"/>
          <w14:ligatures w14:val="none"/>
        </w:rPr>
        <w:t>）という言葉は、ラテン語の2つの単語に由来しています。</w:t>
      </w:r>
      <w:proofErr w:type="spellStart"/>
      <w:r w:rsidRPr="00994FA4">
        <w:rPr>
          <w:rFonts w:ascii="ＭＳ Ｐ明朝" w:eastAsia="ＭＳ Ｐ明朝" w:hAnsi="ＭＳ Ｐ明朝" w:cs="ＭＳ Ｐゴシック"/>
          <w:kern w:val="0"/>
          <w:sz w:val="24"/>
          <w14:ligatures w14:val="none"/>
        </w:rPr>
        <w:t>sanctus</w:t>
      </w:r>
      <w:proofErr w:type="spellEnd"/>
      <w:r w:rsidRPr="00994FA4">
        <w:rPr>
          <w:rFonts w:ascii="ＭＳ Ｐ明朝" w:eastAsia="ＭＳ Ｐ明朝" w:hAnsi="ＭＳ Ｐ明朝" w:cs="ＭＳ Ｐゴシック"/>
          <w:kern w:val="0"/>
          <w:sz w:val="24"/>
          <w14:ligatures w14:val="none"/>
        </w:rPr>
        <w:t xml:space="preserve">（聖別された、神聖な、聖なる）と </w:t>
      </w:r>
      <w:proofErr w:type="spellStart"/>
      <w:r w:rsidRPr="00994FA4">
        <w:rPr>
          <w:rFonts w:ascii="ＭＳ Ｐ明朝" w:eastAsia="ＭＳ Ｐ明朝" w:hAnsi="ＭＳ Ｐ明朝" w:cs="ＭＳ Ｐゴシック"/>
          <w:kern w:val="0"/>
          <w:sz w:val="24"/>
          <w14:ligatures w14:val="none"/>
        </w:rPr>
        <w:t>facio</w:t>
      </w:r>
      <w:proofErr w:type="spellEnd"/>
      <w:r w:rsidRPr="00994FA4">
        <w:rPr>
          <w:rFonts w:ascii="ＭＳ Ｐ明朝" w:eastAsia="ＭＳ Ｐ明朝" w:hAnsi="ＭＳ Ｐ明朝" w:cs="ＭＳ Ｐゴシック"/>
          <w:kern w:val="0"/>
          <w:sz w:val="24"/>
          <w14:ligatures w14:val="none"/>
        </w:rPr>
        <w:t>（</w:t>
      </w:r>
      <w:r w:rsidRPr="00994FA4">
        <w:rPr>
          <w:rFonts w:ascii="ＭＳ Ｐ明朝" w:eastAsia="ＭＳ Ｐ明朝" w:hAnsi="ＭＳ Ｐ明朝" w:cs="ＭＳ Ｐゴシック" w:hint="eastAsia"/>
          <w:kern w:val="0"/>
          <w:sz w:val="24"/>
          <w14:ligatures w14:val="none"/>
        </w:rPr>
        <w:t>〜にする）です。このラテン語に由来する言葉の背後には、ギリシヤ語の語根</w:t>
      </w:r>
      <w:r w:rsidRPr="00994FA4">
        <w:rPr>
          <w:rFonts w:ascii="ＭＳ Ｐ明朝" w:eastAsia="ＭＳ Ｐ明朝" w:hAnsi="ＭＳ Ｐ明朝" w:cs="ＭＳ Ｐゴシック"/>
          <w:kern w:val="0"/>
          <w:sz w:val="24"/>
          <w14:ligatures w14:val="none"/>
        </w:rPr>
        <w:t xml:space="preserve"> hag があります。ギリシヤ語の形容詞 </w:t>
      </w:r>
      <w:proofErr w:type="spellStart"/>
      <w:r w:rsidRPr="00994FA4">
        <w:rPr>
          <w:rFonts w:ascii="ＭＳ Ｐ明朝" w:eastAsia="ＭＳ Ｐ明朝" w:hAnsi="ＭＳ Ｐ明朝" w:cs="ＭＳ Ｐゴシック"/>
          <w:kern w:val="0"/>
          <w:sz w:val="24"/>
          <w14:ligatures w14:val="none"/>
        </w:rPr>
        <w:t>hagios</w:t>
      </w:r>
      <w:proofErr w:type="spellEnd"/>
      <w:r w:rsidRPr="00994FA4">
        <w:rPr>
          <w:rFonts w:ascii="ＭＳ Ｐ明朝" w:eastAsia="ＭＳ Ｐ明朝" w:hAnsi="ＭＳ Ｐ明朝" w:cs="ＭＳ Ｐゴシック"/>
          <w:kern w:val="0"/>
          <w:sz w:val="24"/>
          <w14:ligatures w14:val="none"/>
        </w:rPr>
        <w:t>（ハギオス）は「神々に献げられた、聖なる、神聖な」という意味です（有名な聖堂「ハギア・ソフィア」（聖なる知恵）をご存じかもしれません。現在は「ブルーモスク」と呼ばれています）。</w:t>
      </w:r>
      <w:r w:rsidRPr="00994FA4">
        <w:rPr>
          <w:rFonts w:ascii="ＭＳ Ｐ明朝" w:eastAsia="ＭＳ Ｐ明朝" w:hAnsi="ＭＳ Ｐ明朝" w:cs="ＭＳ Ｐゴシック" w:hint="eastAsia"/>
          <w:kern w:val="0"/>
          <w:sz w:val="24"/>
          <w14:ligatures w14:val="none"/>
        </w:rPr>
        <w:t>この</w:t>
      </w:r>
      <w:r w:rsidRPr="00994FA4">
        <w:rPr>
          <w:rFonts w:ascii="ＭＳ Ｐ明朝" w:eastAsia="ＭＳ Ｐ明朝" w:hAnsi="ＭＳ Ｐ明朝" w:cs="ＭＳ Ｐゴシック"/>
          <w:kern w:val="0"/>
          <w:sz w:val="24"/>
          <w14:ligatures w14:val="none"/>
        </w:rPr>
        <w:t xml:space="preserve"> hag の語根は、さらにギリシヤ語の動詞 </w:t>
      </w:r>
      <w:proofErr w:type="spellStart"/>
      <w:r w:rsidRPr="00994FA4">
        <w:rPr>
          <w:rFonts w:ascii="ＭＳ Ｐ明朝" w:eastAsia="ＭＳ Ｐ明朝" w:hAnsi="ＭＳ Ｐ明朝" w:cs="ＭＳ Ｐゴシック"/>
          <w:kern w:val="0"/>
          <w:sz w:val="24"/>
          <w14:ligatures w14:val="none"/>
        </w:rPr>
        <w:t>hazomai</w:t>
      </w:r>
      <w:proofErr w:type="spellEnd"/>
      <w:r w:rsidRPr="00994FA4">
        <w:rPr>
          <w:rFonts w:ascii="ＭＳ Ｐ明朝" w:eastAsia="ＭＳ Ｐ明朝" w:hAnsi="ＭＳ Ｐ明朝" w:cs="ＭＳ Ｐゴシック"/>
          <w:kern w:val="0"/>
          <w:sz w:val="24"/>
          <w14:ligatures w14:val="none"/>
        </w:rPr>
        <w:t>（ハゾマイ）「恐れる、畏れる、敬う」と関連しています。つまり、ギリシヤ語で hag （ハグ）と呼ばれるものは、通常、宗教的な禁忌、呪い、または保護のもとにあるものでした。ハグとされたものは神の保護のもとにあると同時に、通常の世俗的なものから区別された存在だったのです。</w:t>
      </w:r>
      <w:r w:rsidRPr="00994FA4">
        <w:rPr>
          <w:rFonts w:ascii="ＭＳ Ｐ明朝" w:eastAsia="ＭＳ Ｐ明朝" w:hAnsi="ＭＳ Ｐ明朝" w:cs="ＭＳ Ｐゴシック" w:hint="eastAsia"/>
          <w:kern w:val="0"/>
          <w:sz w:val="24"/>
          <w14:ligatures w14:val="none"/>
        </w:rPr>
        <w:t>この両方の考え方が、聖書においてクリスチャンが「聖別された者」と呼ばれるときに含まれています。つまり、私たちは</w:t>
      </w:r>
      <w:r w:rsidRPr="00994FA4">
        <w:rPr>
          <w:rFonts w:ascii="ＭＳ Ｐ明朝" w:eastAsia="ＭＳ Ｐ明朝" w:hAnsi="ＭＳ Ｐ明朝" w:cs="ＭＳ Ｐゴシック"/>
          <w:kern w:val="0"/>
          <w:sz w:val="24"/>
          <w14:ligatures w14:val="none"/>
        </w:rPr>
        <w:t xml:space="preserve"> hag、すなわち聖別・奉献された者として、聖霊を通して父なる神によって、世から区別され、神のものとされているのです。</w:t>
      </w:r>
      <w:r w:rsidRPr="00994FA4">
        <w:rPr>
          <w:rFonts w:ascii="ＭＳ Ｐ明朝" w:eastAsia="ＭＳ Ｐ明朝" w:hAnsi="ＭＳ Ｐ明朝" w:cs="ＭＳ Ｐゴシック" w:hint="eastAsia"/>
          <w:kern w:val="0"/>
          <w:sz w:val="24"/>
          <w14:ligatures w14:val="none"/>
        </w:rPr>
        <w:t>聖別（</w:t>
      </w:r>
      <w:r w:rsidRPr="00994FA4">
        <w:rPr>
          <w:rFonts w:ascii="ＭＳ Ｐ明朝" w:eastAsia="ＭＳ Ｐ明朝" w:hAnsi="ＭＳ Ｐ明朝" w:cs="ＭＳ Ｐゴシック"/>
          <w:kern w:val="0"/>
          <w:sz w:val="24"/>
          <w14:ligatures w14:val="none"/>
        </w:rPr>
        <w:t>consecration / sanctification）、すなわち神に対して hag であるということは、信者が神の保護のもとに置かれていることを意味すると同時に、信者の身分に積極的な変化が起こっていることを意味します。私たちはもはや世俗の人々ではなく、聖なる民なのです。そして神は、私たちがその立場にふさわしく生きることを求めておられます。</w:t>
      </w:r>
    </w:p>
    <w:p w14:paraId="0BD2366E"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1A7ED588" w14:textId="77777777" w:rsidR="00994FA4" w:rsidRPr="00994FA4" w:rsidRDefault="00994FA4" w:rsidP="00994FA4">
      <w:pPr>
        <w:widowControl/>
        <w:ind w:left="240" w:firstLine="240"/>
        <w:jc w:val="both"/>
        <w:rPr>
          <w:rFonts w:ascii="游明朝" w:eastAsia="游明朝" w:hAnsi="游明朝" w:cs="ＭＳ Ｐゴシック"/>
          <w:kern w:val="0"/>
          <w:szCs w:val="21"/>
          <w14:ligatures w14:val="none"/>
        </w:rPr>
      </w:pPr>
      <w:r w:rsidRPr="00994FA4">
        <w:rPr>
          <w:rFonts w:ascii="BIZ UDPゴシック" w:eastAsia="BIZ UDPゴシック" w:hAnsi="BIZ UDPゴシック" w:cs="ＭＳ Ｐゴシック" w:hint="eastAsia"/>
          <w:kern w:val="0"/>
          <w:sz w:val="24"/>
          <w14:ligatures w14:val="none"/>
        </w:rPr>
        <w:t>わたしが聖なる者であるから、あなたがたも聖なる者になるべきである</w:t>
      </w:r>
      <w:r w:rsidRPr="00994FA4">
        <w:rPr>
          <w:rFonts w:ascii="ＭＳ Ｐ明朝" w:eastAsia="ＭＳ Ｐ明朝" w:hAnsi="ＭＳ Ｐ明朝" w:cs="ＭＳ Ｐゴシック" w:hint="eastAsia"/>
          <w:kern w:val="0"/>
          <w:sz w:val="24"/>
          <w14:ligatures w14:val="none"/>
        </w:rPr>
        <w:t>(</w:t>
      </w:r>
      <w:hyperlink r:id="rId14" w:anchor="1:16" w:tgtFrame="_blank" w:history="1">
        <w:r w:rsidRPr="00994FA4">
          <w:rPr>
            <w:rFonts w:ascii="ＭＳ Ｐ明朝" w:eastAsia="ＭＳ Ｐ明朝" w:hAnsi="ＭＳ Ｐ明朝" w:cs="ＭＳ Ｐゴシック" w:hint="eastAsia"/>
            <w:color w:val="4472C4" w:themeColor="accent1"/>
            <w:kern w:val="0"/>
            <w:sz w:val="24"/>
            <w:u w:val="single"/>
            <w14:ligatures w14:val="none"/>
          </w:rPr>
          <w:t>第一ペテロ1章16節</w:t>
        </w:r>
      </w:hyperlink>
      <w:r w:rsidRPr="00994FA4">
        <w:rPr>
          <w:rFonts w:ascii="ＭＳ Ｐ明朝" w:eastAsia="ＭＳ Ｐ明朝" w:hAnsi="ＭＳ Ｐ明朝" w:cs="ＭＳ Ｐゴシック" w:hint="eastAsia"/>
          <w:kern w:val="0"/>
          <w:sz w:val="24"/>
          <w14:ligatures w14:val="none"/>
        </w:rPr>
        <w:t>）。 （参照：</w:t>
      </w:r>
      <w:hyperlink r:id="rId15" w:anchor="11:44" w:tgtFrame="_blank" w:tooltip="わたしはあなたがたの神、主であるから、あなたがたはおのれを聖別し、聖なる者とならなければならない。わたしは聖なる者である。地にはう這うものによって、あなたがたの身を汚してはならない。わたしはあなたがたの神となるため、あなたがたをエジプトの国から導き上った主である。わたしは聖なる者であるから、あなたがたは聖なる者とならなければならない』」。" w:history="1">
        <w:r w:rsidRPr="00994FA4">
          <w:rPr>
            <w:rFonts w:ascii="ＭＳ Ｐ明朝" w:eastAsia="ＭＳ Ｐ明朝" w:hAnsi="ＭＳ Ｐ明朝" w:cs="ＭＳ Ｐゴシック" w:hint="eastAsia"/>
            <w:color w:val="0563C1"/>
            <w:kern w:val="0"/>
            <w:sz w:val="24"/>
            <w:u w:val="single"/>
            <w14:ligatures w14:val="none"/>
          </w:rPr>
          <w:t>レビ記11章44,45節</w:t>
        </w:r>
      </w:hyperlink>
      <w:r w:rsidRPr="00994FA4">
        <w:rPr>
          <w:rFonts w:ascii="ＭＳ Ｐ明朝" w:eastAsia="ＭＳ Ｐ明朝" w:hAnsi="ＭＳ Ｐ明朝" w:cs="Times New Roman" w:hint="eastAsia"/>
          <w:kern w:val="0"/>
          <w:sz w:val="24"/>
          <w14:ligatures w14:val="none"/>
        </w:rPr>
        <w:t>,</w:t>
      </w:r>
      <w:hyperlink r:id="rId16" w:anchor="19:2" w:tgtFrame="_blank" w:tooltip="「イスラエルの人々の全会衆に言いなさい、『あなたがたの神、主なるわたしは、聖であるから、あなたがたも聖でなければならない。" w:history="1">
        <w:r w:rsidRPr="00994FA4">
          <w:rPr>
            <w:rFonts w:ascii="ＭＳ Ｐ明朝" w:eastAsia="ＭＳ Ｐ明朝" w:hAnsi="ＭＳ Ｐ明朝" w:cs="ＭＳ Ｐゴシック" w:hint="eastAsia"/>
            <w:color w:val="0563C1"/>
            <w:kern w:val="0"/>
            <w:sz w:val="24"/>
            <w:u w:val="single"/>
            <w14:ligatures w14:val="none"/>
          </w:rPr>
          <w:t>19章2節</w:t>
        </w:r>
      </w:hyperlink>
      <w:r w:rsidRPr="00994FA4">
        <w:rPr>
          <w:rFonts w:ascii="ＭＳ Ｐ明朝" w:eastAsia="ＭＳ Ｐ明朝" w:hAnsi="ＭＳ Ｐ明朝" w:cs="Times New Roman" w:hint="eastAsia"/>
          <w:kern w:val="0"/>
          <w:sz w:val="24"/>
          <w14:ligatures w14:val="none"/>
        </w:rPr>
        <w:t xml:space="preserve">; </w:t>
      </w:r>
      <w:hyperlink r:id="rId17" w:anchor="20:7" w:tgtFrame="_blank" w:tooltip="ゆえにあなたがたは、みずからを聖別し、聖なる者とならなければならない。わたしはあなたがたの神、主である。" w:history="1">
        <w:r w:rsidRPr="00994FA4">
          <w:rPr>
            <w:rFonts w:ascii="ＭＳ Ｐ明朝" w:eastAsia="ＭＳ Ｐ明朝" w:hAnsi="ＭＳ Ｐ明朝" w:cs="ＭＳ Ｐゴシック" w:hint="eastAsia"/>
            <w:color w:val="0563C1"/>
            <w:kern w:val="0"/>
            <w:sz w:val="24"/>
            <w:u w:val="single"/>
            <w14:ligatures w14:val="none"/>
          </w:rPr>
          <w:t>20章7節</w:t>
        </w:r>
      </w:hyperlink>
      <w:r w:rsidRPr="00994FA4">
        <w:rPr>
          <w:rFonts w:ascii="ＭＳ Ｐ明朝" w:eastAsia="ＭＳ Ｐ明朝" w:hAnsi="ＭＳ Ｐ明朝" w:cs="ＭＳ Ｐゴシック" w:hint="eastAsia"/>
          <w:kern w:val="0"/>
          <w:sz w:val="24"/>
          <w14:ligatures w14:val="none"/>
        </w:rPr>
        <w:t>） </w:t>
      </w:r>
    </w:p>
    <w:p w14:paraId="0ED28565"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3D543601" w14:textId="77777777" w:rsidR="00994FA4" w:rsidRPr="00994FA4" w:rsidRDefault="00994FA4" w:rsidP="00994FA4">
      <w:pPr>
        <w:widowControl/>
        <w:ind w:firstLine="240"/>
        <w:jc w:val="both"/>
        <w:rPr>
          <w:rFonts w:ascii="ＭＳ Ｐ明朝" w:eastAsia="ＭＳ Ｐ明朝" w:hAnsi="ＭＳ Ｐ明朝" w:cs="ＭＳ Ｐゴシック"/>
          <w:kern w:val="0"/>
          <w:sz w:val="24"/>
          <w14:ligatures w14:val="none"/>
        </w:rPr>
      </w:pPr>
      <w:r w:rsidRPr="00994FA4">
        <w:rPr>
          <w:rFonts w:ascii="ＭＳ Ｐ明朝" w:eastAsia="ＭＳ Ｐ明朝" w:hAnsi="ＭＳ Ｐ明朝" w:cs="ＭＳ Ｐゴシック" w:hint="eastAsia"/>
          <w:kern w:val="0"/>
          <w:sz w:val="24"/>
          <w14:ligatures w14:val="none"/>
        </w:rPr>
        <w:t>聖別（あるいは献身）</w:t>
      </w:r>
      <w:r w:rsidRPr="00994FA4">
        <w:rPr>
          <w:rFonts w:ascii="ＭＳ Ｐ明朝" w:eastAsia="ＭＳ Ｐ明朝" w:hAnsi="ＭＳ Ｐ明朝" w:cs="ＭＳ Ｐゴシック"/>
          <w:kern w:val="0"/>
          <w:sz w:val="24"/>
          <w14:ligatures w14:val="none"/>
        </w:rPr>
        <w:t>は、クリスチャンとしての私たちの新しい身分の一つの側面です。この教理は、神にとって私たちは実際に「聖なる者」とされている、ということを意味しています。この「聖なる」という言葉をこれまで避けてきたのは、現代においてこの語に不幸な誤解が伴うことがあるからです</w:t>
      </w:r>
      <w:r w:rsidRPr="00994FA4">
        <w:rPr>
          <w:rFonts w:ascii="ＭＳ Ｐ明朝" w:eastAsia="ＭＳ Ｐ明朝" w:hAnsi="ＭＳ Ｐ明朝" w:cs="ＭＳ Ｐゴシック" w:hint="eastAsia"/>
          <w:kern w:val="0"/>
          <w:sz w:val="24"/>
          <w14:ligatures w14:val="none"/>
        </w:rPr>
        <w:t>ペテロが</w:t>
      </w:r>
      <w:r w:rsidRPr="00994FA4">
        <w:rPr>
          <w:rFonts w:ascii="ＭＳ Ｐ明朝" w:eastAsia="ＭＳ Ｐ明朝" w:hAnsi="ＭＳ Ｐ明朝" w:cs="ＭＳ Ｐゴシック"/>
          <w:kern w:val="0"/>
          <w:sz w:val="24"/>
          <w14:ligatures w14:val="none"/>
        </w:rPr>
        <w:t>2節で「私たちは聖霊による聖別を受け、選ばれた」と書いているとき、彼は、神が</w:t>
      </w:r>
      <w:r w:rsidRPr="00994FA4">
        <w:rPr>
          <w:rFonts w:ascii="BIZ UDPゴシック" w:eastAsia="BIZ UDPゴシック" w:hAnsi="BIZ UDPゴシック" w:cs="ＭＳ Ｐゴシック"/>
          <w:kern w:val="0"/>
          <w:sz w:val="24"/>
          <w14:ligatures w14:val="none"/>
        </w:rPr>
        <w:t>まず私たちを世の人々から区別し、それからご自身の家族へと選び入れられた</w:t>
      </w:r>
      <w:r w:rsidRPr="00994FA4">
        <w:rPr>
          <w:rFonts w:ascii="ＭＳ Ｐ明朝" w:eastAsia="ＭＳ Ｐ明朝" w:hAnsi="ＭＳ Ｐ明朝" w:cs="ＭＳ Ｐゴシック"/>
          <w:kern w:val="0"/>
          <w:sz w:val="24"/>
          <w14:ligatures w14:val="none"/>
        </w:rPr>
        <w:t>のだと言っているのです。</w:t>
      </w:r>
    </w:p>
    <w:p w14:paraId="62A894AF"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p>
    <w:p w14:paraId="785CF2FC" w14:textId="77777777" w:rsidR="00994FA4" w:rsidRPr="00994FA4" w:rsidRDefault="00994FA4" w:rsidP="00994FA4">
      <w:pPr>
        <w:widowControl/>
        <w:ind w:firstLine="240"/>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聖霊が私たちを神の家族へと移してくださったのは、私たちを「聖なる者」とされたからです。しかし、聖書における「聖さ」は、多くの人が想像しているものとは異なります。真の聖さについて覚えておくべきいくつかの点があります。 </w:t>
      </w:r>
    </w:p>
    <w:p w14:paraId="20E29F97" w14:textId="77777777" w:rsidR="00994FA4" w:rsidRPr="00994FA4" w:rsidRDefault="00994FA4" w:rsidP="00994FA4">
      <w:pPr>
        <w:widowControl/>
        <w:numPr>
          <w:ilvl w:val="0"/>
          <w:numId w:val="3"/>
        </w:numPr>
        <w:spacing w:before="100" w:beforeAutospacing="1" w:after="100" w:afterAutospacing="1"/>
        <w:contextualSpacing/>
        <w:jc w:val="both"/>
        <w:rPr>
          <w:rFonts w:ascii="ＭＳ Ｐ明朝" w:eastAsia="ＭＳ Ｐ明朝" w:hAnsi="ＭＳ Ｐ明朝" w:cs="ＭＳ Ｐゴシック"/>
          <w:kern w:val="0"/>
          <w:sz w:val="24"/>
          <w14:ligatures w14:val="none"/>
        </w:rPr>
      </w:pPr>
      <w:r w:rsidRPr="00994FA4">
        <w:rPr>
          <w:rFonts w:ascii="HGS明朝E" w:eastAsia="HGS明朝E" w:hAnsi="HGS明朝E" w:cs="ＭＳ Ｐゴシック"/>
          <w:kern w:val="0"/>
          <w:sz w:val="24"/>
          <w14:ligatures w14:val="none"/>
        </w:rPr>
        <w:t>聖</w:t>
      </w:r>
      <w:r w:rsidRPr="00994FA4">
        <w:rPr>
          <w:rFonts w:ascii="HGS明朝E" w:eastAsia="HGS明朝E" w:hAnsi="HGS明朝E" w:cs="ＭＳ Ｐゴシック" w:hint="eastAsia"/>
          <w:kern w:val="0"/>
          <w:sz w:val="24"/>
          <w14:ligatures w14:val="none"/>
        </w:rPr>
        <w:t>化＜聖別＞は神の御業です</w:t>
      </w:r>
      <w:r w:rsidRPr="00994FA4">
        <w:rPr>
          <w:rFonts w:ascii="ＭＳ Ｐ明朝" w:eastAsia="ＭＳ Ｐ明朝" w:hAnsi="ＭＳ Ｐ明朝" w:cs="ＭＳ Ｐゴシック" w:hint="eastAsia"/>
          <w:kern w:val="0"/>
          <w:sz w:val="24"/>
          <w14:ligatures w14:val="none"/>
        </w:rPr>
        <w:t>： 初めの「聖さ」（聖別／献身）は、聖霊を通して父なる神が信者に与えられるものであり（本節、</w:t>
      </w:r>
      <w:hyperlink r:id="rId18"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994FA4">
          <w:rPr>
            <w:rFonts w:ascii="ＭＳ Ｐ明朝" w:eastAsia="ＭＳ Ｐ明朝" w:hAnsi="ＭＳ Ｐ明朝" w:cs="ＭＳ Ｐゴシック" w:hint="eastAsia"/>
            <w:color w:val="0563C1" w:themeColor="hyperlink"/>
            <w:kern w:val="0"/>
            <w:sz w:val="24"/>
            <w:u w:val="single"/>
            <w14:ligatures w14:val="none"/>
          </w:rPr>
          <w:t>第一ペテロ</w:t>
        </w:r>
        <w:r w:rsidRPr="00994FA4">
          <w:rPr>
            <w:rFonts w:ascii="ＭＳ Ｐ明朝" w:eastAsia="ＭＳ Ｐ明朝" w:hAnsi="ＭＳ Ｐ明朝" w:cs="ＭＳ Ｐゴシック"/>
            <w:color w:val="0563C1" w:themeColor="hyperlink"/>
            <w:kern w:val="0"/>
            <w:sz w:val="24"/>
            <w:u w:val="single"/>
            <w14:ligatures w14:val="none"/>
          </w:rPr>
          <w:t>1章2節</w:t>
        </w:r>
      </w:hyperlink>
      <w:r w:rsidRPr="00994FA4">
        <w:rPr>
          <w:rFonts w:ascii="ＭＳ Ｐ明朝" w:eastAsia="ＭＳ Ｐ明朝" w:hAnsi="ＭＳ Ｐ明朝" w:cs="ＭＳ Ｐゴシック"/>
          <w:kern w:val="0"/>
          <w:sz w:val="24"/>
          <w14:ligatures w14:val="none"/>
        </w:rPr>
        <w:t>）、それは完全に神の御業です！</w:t>
      </w:r>
      <w:r w:rsidRPr="00994FA4">
        <w:rPr>
          <w:rFonts w:ascii="ＭＳ Ｐ明朝" w:eastAsia="ＭＳ Ｐ明朝" w:hAnsi="ＭＳ Ｐ明朝" w:cs="ＭＳ Ｐゴシック" w:hint="eastAsia"/>
          <w:kern w:val="0"/>
          <w:sz w:val="24"/>
          <w14:ligatures w14:val="none"/>
        </w:rPr>
        <w:t xml:space="preserve"> 私たちは確かにキリストを信じますが、この行為には努力や功績は一切ありません。</w:t>
      </w:r>
      <w:r w:rsidRPr="00994FA4">
        <w:rPr>
          <w:rFonts w:ascii="ＭＳ Ｐ明朝" w:eastAsia="ＭＳ Ｐ明朝" w:hAnsi="ＭＳ Ｐ明朝" w:cs="ＭＳ Ｐゴシック"/>
          <w:kern w:val="0"/>
          <w:sz w:val="24"/>
          <w14:ligatures w14:val="none"/>
        </w:rPr>
        <w:t xml:space="preserve"> その結果として私たちが受ける「聖さ」は聖霊によって授けられるものであり、私たちの行いの善し悪しには全く依存していません。</w:t>
      </w:r>
      <w:r w:rsidRPr="00994FA4">
        <w:rPr>
          <w:rFonts w:ascii="ＭＳ Ｐ明朝" w:eastAsia="ＭＳ Ｐ明朝" w:hAnsi="ＭＳ Ｐ明朝" w:cs="ＭＳ Ｐゴシック" w:hint="eastAsia"/>
          <w:kern w:val="0"/>
          <w:sz w:val="24"/>
          <w14:ligatures w14:val="none"/>
        </w:rPr>
        <w:t>クリスチャンとして、私たちは神に対して「聖なる者」であり、つまり神は私たちをこの世の他の人々から特別に区別された、御自分のものとして見ておられるのです。これは私たちの行動の結果ではありません！</w:t>
      </w:r>
      <w:r w:rsidRPr="00994FA4">
        <w:rPr>
          <w:rFonts w:ascii="ＭＳ Ｐ明朝" w:eastAsia="ＭＳ Ｐ明朝" w:hAnsi="ＭＳ Ｐ明朝" w:cs="ＭＳ Ｐゴシック"/>
          <w:kern w:val="0"/>
          <w:sz w:val="24"/>
          <w14:ligatures w14:val="none"/>
        </w:rPr>
        <w:t xml:space="preserve">　</w:t>
      </w:r>
      <w:r w:rsidRPr="00994FA4">
        <w:rPr>
          <w:rFonts w:ascii="ＭＳ Ｐ明朝" w:eastAsia="ＭＳ Ｐ明朝" w:hAnsi="ＭＳ Ｐ明朝" w:cs="ＭＳ Ｐゴシック" w:hint="eastAsia"/>
          <w:kern w:val="0"/>
          <w:sz w:val="24"/>
          <w14:ligatures w14:val="none"/>
        </w:rPr>
        <w:t>もし私たちがクリスチャンでなくても「良い生活」を送っていたとしたら、そのことによって神の目に「聖い者」とされることはありません。逆に、クリスチャンであって私たちの行動が不完全であったとしても、私たちはなお神の目には「聖なる者」と見なされるのです（ただし、神の子としての道から逸れれば、神の懲らしめを受けるという原則を忘れない方が良いでしょう;</w:t>
      </w:r>
      <w:hyperlink r:id="rId19" w:anchor="12:1" w:tgtFrame="_blank"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信仰の導き手であり、またその完成者であるイエスを仰ぎ見つつ、走ろうではないか。彼は、自分の前におかれている喜びのゆえに、恥をもいとわないで十字架を忍び、神の御座の右に座するに至ったのである。あなたがたは、弱り果てて意気そそうしないために、罪人らのこのような反抗を耐え忍んだかたのことを、思いみるべきである。" w:history="1">
        <w:r w:rsidRPr="00994FA4">
          <w:rPr>
            <w:rFonts w:ascii="ＭＳ Ｐ明朝" w:eastAsia="ＭＳ Ｐ明朝" w:hAnsi="ＭＳ Ｐ明朝" w:cs="ＭＳ Ｐゴシック" w:hint="eastAsia"/>
            <w:color w:val="0000FF"/>
            <w:kern w:val="0"/>
            <w:sz w:val="24"/>
            <w:u w:val="single"/>
            <w14:ligatures w14:val="none"/>
          </w:rPr>
          <w:t xml:space="preserve"> </w:t>
        </w:r>
        <w:r w:rsidRPr="00994FA4">
          <w:rPr>
            <w:rFonts w:ascii="ＭＳ Ｐ明朝" w:eastAsia="ＭＳ Ｐ明朝" w:hAnsi="ＭＳ Ｐ明朝" w:cs="ＭＳ Ｐゴシック" w:hint="eastAsia"/>
            <w:color w:val="4472C4" w:themeColor="accent1"/>
            <w:kern w:val="0"/>
            <w:sz w:val="24"/>
            <w:u w:val="single"/>
            <w14:ligatures w14:val="none"/>
          </w:rPr>
          <w:t>ヘブル12章1-13節</w:t>
        </w:r>
      </w:hyperlink>
      <w:r w:rsidRPr="00994FA4">
        <w:rPr>
          <w:rFonts w:ascii="ＭＳ Ｐ明朝" w:eastAsia="ＭＳ Ｐ明朝" w:hAnsi="ＭＳ Ｐ明朝" w:cs="ＭＳ Ｐゴシック" w:hint="eastAsia"/>
          <w:kern w:val="0"/>
          <w:sz w:val="24"/>
          <w14:ligatures w14:val="none"/>
        </w:rPr>
        <w:t>）  </w:t>
      </w:r>
    </w:p>
    <w:p w14:paraId="31112904" w14:textId="77777777" w:rsidR="00994FA4" w:rsidRPr="00994FA4" w:rsidRDefault="00994FA4" w:rsidP="00994FA4">
      <w:pPr>
        <w:widowControl/>
        <w:spacing w:before="100" w:beforeAutospacing="1" w:after="100" w:afterAutospacing="1"/>
        <w:ind w:left="360"/>
        <w:contextualSpacing/>
        <w:jc w:val="both"/>
        <w:rPr>
          <w:rFonts w:ascii="ＭＳ Ｐ明朝" w:eastAsia="ＭＳ Ｐ明朝" w:hAnsi="ＭＳ Ｐ明朝" w:cs="ＭＳ Ｐゴシック"/>
          <w:kern w:val="0"/>
          <w:sz w:val="24"/>
          <w14:ligatures w14:val="none"/>
        </w:rPr>
      </w:pPr>
    </w:p>
    <w:p w14:paraId="7A5F4B07" w14:textId="77777777" w:rsidR="00994FA4" w:rsidRPr="00994FA4" w:rsidRDefault="00994FA4" w:rsidP="00994FA4">
      <w:pPr>
        <w:widowControl/>
        <w:numPr>
          <w:ilvl w:val="0"/>
          <w:numId w:val="3"/>
        </w:numPr>
        <w:spacing w:before="100" w:beforeAutospacing="1" w:after="100" w:afterAutospacing="1"/>
        <w:contextualSpacing/>
        <w:jc w:val="both"/>
        <w:rPr>
          <w:rFonts w:ascii="ＭＳ Ｐゴシック" w:eastAsia="ＭＳ Ｐゴシック" w:hAnsi="ＭＳ Ｐゴシック" w:cs="ＭＳ Ｐゴシック"/>
          <w:kern w:val="0"/>
          <w:sz w:val="24"/>
          <w14:ligatures w14:val="none"/>
        </w:rPr>
      </w:pPr>
      <w:r w:rsidRPr="00994FA4">
        <w:rPr>
          <w:rFonts w:ascii="HGS明朝E" w:eastAsia="HGS明朝E" w:hAnsi="HGS明朝E" w:cs="ＭＳ Ｐゴシック"/>
          <w:kern w:val="0"/>
          <w:sz w:val="24"/>
          <w14:ligatures w14:val="none"/>
        </w:rPr>
        <w:t>聖</w:t>
      </w:r>
      <w:r w:rsidRPr="00994FA4">
        <w:rPr>
          <w:rFonts w:ascii="HGS明朝E" w:eastAsia="HGS明朝E" w:hAnsi="HGS明朝E" w:cs="ＭＳ Ｐゴシック" w:hint="eastAsia"/>
          <w:kern w:val="0"/>
          <w:sz w:val="24"/>
          <w14:ligatures w14:val="none"/>
        </w:rPr>
        <w:t>化はプロセスです</w:t>
      </w:r>
      <w:r w:rsidRPr="00994FA4">
        <w:rPr>
          <w:rFonts w:ascii="ＭＳ Ｐ明朝" w:eastAsia="ＭＳ Ｐ明朝" w:hAnsi="ＭＳ Ｐ明朝" w:cs="ＭＳ Ｐゴシック" w:hint="eastAsia"/>
          <w:kern w:val="0"/>
          <w:sz w:val="24"/>
          <w14:ligatures w14:val="none"/>
        </w:rPr>
        <w:t>： 神の計画には三つの異なる段階（第一段階：救い、第二段階：時、第三段階：永遠）があるように、</w:t>
      </w:r>
      <w:r w:rsidRPr="00994FA4">
        <w:rPr>
          <w:rFonts w:ascii="BIZ UDPゴシック" w:eastAsia="BIZ UDPゴシック" w:hAnsi="BIZ UDPゴシック" w:cs="ＭＳ Ｐゴシック" w:hint="eastAsia"/>
          <w:kern w:val="0"/>
          <w:sz w:val="24"/>
          <w14:ligatures w14:val="none"/>
        </w:rPr>
        <w:t>聖化</w:t>
      </w:r>
      <w:r w:rsidRPr="00994FA4">
        <w:rPr>
          <w:rFonts w:ascii="ＭＳ Ｐ明朝" w:eastAsia="ＭＳ Ｐ明朝" w:hAnsi="ＭＳ Ｐ明朝" w:cs="ＭＳ Ｐゴシック" w:hint="eastAsia"/>
          <w:kern w:val="0"/>
          <w:sz w:val="24"/>
          <w14:ligatures w14:val="none"/>
        </w:rPr>
        <w:t>にも対応する三つの段階がある。これまで、私たちは「第一段階の聖化」について論じてきました。クリスチャンになると、私たちは「神にとって聖なる者」となります（第一段階の</w:t>
      </w:r>
      <w:r w:rsidRPr="00994FA4">
        <w:rPr>
          <w:rFonts w:ascii="BIZ UDPゴシック" w:eastAsia="BIZ UDPゴシック" w:hAnsi="BIZ UDPゴシック" w:cs="ＭＳ Ｐゴシック" w:hint="eastAsia"/>
          <w:kern w:val="0"/>
          <w:sz w:val="24"/>
          <w14:ligatures w14:val="none"/>
        </w:rPr>
        <w:t>聖化</w:t>
      </w:r>
      <w:r w:rsidRPr="00994FA4">
        <w:rPr>
          <w:rFonts w:ascii="ＭＳ Ｐ明朝" w:eastAsia="ＭＳ Ｐ明朝" w:hAnsi="ＭＳ Ｐ明朝" w:cs="ＭＳ Ｐゴシック" w:hint="eastAsia"/>
          <w:kern w:val="0"/>
          <w:sz w:val="24"/>
          <w14:ligatures w14:val="none"/>
        </w:rPr>
        <w:t>）。死後、私たちは神の御前で永遠に「聖なる者」あるいは「聖徒となります（</w:t>
      </w:r>
      <w:hyperlink r:id="rId20" w:anchor="20:9" w:tgtFrame="_blank" w:tooltip="彼らは地上の広い所に上ってきて、聖徒たちの陣営と愛されていた都とを包囲した。すると、天から火が下ってきて、彼らを焼き尽した。" w:history="1">
        <w:r w:rsidRPr="00994FA4">
          <w:rPr>
            <w:rFonts w:ascii="ＭＳ Ｐ明朝" w:eastAsia="ＭＳ Ｐ明朝" w:hAnsi="ＭＳ Ｐ明朝" w:cs="ＭＳ Ｐゴシック" w:hint="eastAsia"/>
            <w:color w:val="4472C4" w:themeColor="accent1"/>
            <w:kern w:val="0"/>
            <w:sz w:val="24"/>
            <w:u w:val="single"/>
            <w14:ligatures w14:val="none"/>
          </w:rPr>
          <w:t>黙示録20章9節</w:t>
        </w:r>
      </w:hyperlink>
      <w:r w:rsidRPr="00994FA4">
        <w:rPr>
          <w:rFonts w:ascii="ＭＳ Ｐ明朝" w:eastAsia="ＭＳ Ｐ明朝" w:hAnsi="ＭＳ Ｐ明朝" w:cs="ＭＳ Ｐゴシック" w:hint="eastAsia"/>
          <w:kern w:val="0"/>
          <w:sz w:val="24"/>
          <w14:ligatures w14:val="none"/>
        </w:rPr>
        <w:t>）。しかし、時間（という次元）の中では、事態はもう少し難しいものです。この世界では、行動が問題となります。というのも、私たちが「立場上」（つまり、純粋にキリストを信じる者としての新しい身分の結果として）、神の仲介によって聖なる者となるのは事実ですが、クリスチャンになった瞬間に、すべての悪い習慣が即座になくなるわけではありません。信者である私たちは、同じ肉体（罪が内在している：</w:t>
      </w:r>
      <w:hyperlink r:id="rId21" w:anchor="7:20" w:tgtFrame="_blank" w:tooltip="もし、欲しないことをしているとすれば、それをしているのは、もはやわたしではなく、わたしの内に宿っている罪である。" w:history="1">
        <w:r w:rsidRPr="00994FA4">
          <w:rPr>
            <w:rFonts w:ascii="ＭＳ Ｐ明朝" w:eastAsia="ＭＳ Ｐ明朝" w:hAnsi="ＭＳ Ｐ明朝" w:cs="ＭＳ Ｐゴシック" w:hint="eastAsia"/>
            <w:color w:val="4472C4" w:themeColor="accent1"/>
            <w:kern w:val="0"/>
            <w:sz w:val="24"/>
            <w:u w:val="single"/>
            <w14:ligatures w14:val="none"/>
          </w:rPr>
          <w:t>ローマ7章20節</w:t>
        </w:r>
      </w:hyperlink>
      <w:r w:rsidRPr="00994FA4">
        <w:rPr>
          <w:rFonts w:ascii="ＭＳ Ｐ明朝" w:eastAsia="ＭＳ Ｐ明朝" w:hAnsi="ＭＳ Ｐ明朝" w:cs="ＭＳ Ｐゴシック" w:hint="eastAsia"/>
          <w:kern w:val="0"/>
          <w:sz w:val="24"/>
          <w14:ligatures w14:val="none"/>
        </w:rPr>
        <w:t>）で生き続け、世は私たちを罪に誘惑し続けるでしょう（</w:t>
      </w:r>
      <w:hyperlink r:id="rId22" w:anchor="2:15" w:tgtFrame="_blank" w:tooltip="世と世にあるものとを、愛してはいけない。もし、世を愛する者があれば、父の愛は彼のうちにない。すべて世にあるもの、すなわち、肉の欲、目の欲、持ち物の誇は、父から出たものではなく、世から出たものである。世と世の欲とは過ぎ去る。しかし、神の御旨を行う者は、永遠にながらえる。" w:history="1">
        <w:r w:rsidRPr="00994FA4">
          <w:rPr>
            <w:rFonts w:ascii="ＭＳ Ｐ明朝" w:eastAsia="ＭＳ Ｐ明朝" w:hAnsi="ＭＳ Ｐ明朝" w:cs="ＭＳ Ｐゴシック" w:hint="eastAsia"/>
            <w:color w:val="800080"/>
            <w:kern w:val="0"/>
            <w:sz w:val="24"/>
            <w:u w:val="single"/>
            <w14:ligatures w14:val="none"/>
          </w:rPr>
          <w:t>第一ヨハネ2章15-17節</w:t>
        </w:r>
      </w:hyperlink>
      <w:r w:rsidRPr="00994FA4">
        <w:rPr>
          <w:rFonts w:ascii="ＭＳ Ｐ明朝" w:eastAsia="ＭＳ Ｐ明朝" w:hAnsi="ＭＳ Ｐ明朝" w:cs="ＭＳ Ｐゴシック" w:hint="eastAsia"/>
          <w:kern w:val="0"/>
          <w:sz w:val="24"/>
          <w14:ligatures w14:val="none"/>
        </w:rPr>
        <w:t>）。第二段階の聖化とは、私たちの行動が霊的成長と並行し、キリストにおける私たちの新しい身分と一致するようになる過程です。言い換えれば、救われたとき、私たちはキリストの兵士ですが、ベテランの兵士のように振る舞うようになるまでには時間がかかります。パウロはコリントの信徒への手紙（</w:t>
      </w:r>
      <w:hyperlink r:id="rId23" w:anchor="1:2" w:tgtFrame="_blank"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994FA4">
          <w:rPr>
            <w:rFonts w:ascii="ＭＳ Ｐ明朝" w:eastAsia="ＭＳ Ｐ明朝" w:hAnsi="ＭＳ Ｐ明朝" w:cs="ＭＳ Ｐゴシック" w:hint="eastAsia"/>
            <w:color w:val="4472C4" w:themeColor="accent1"/>
            <w:kern w:val="0"/>
            <w:sz w:val="24"/>
            <w:u w:val="single"/>
            <w14:ligatures w14:val="none"/>
          </w:rPr>
          <w:t>第一コリント1章2節</w:t>
        </w:r>
      </w:hyperlink>
      <w:r w:rsidRPr="00994FA4">
        <w:rPr>
          <w:rFonts w:ascii="ＭＳ Ｐ明朝" w:eastAsia="ＭＳ Ｐ明朝" w:hAnsi="ＭＳ Ｐ明朝" w:cs="ＭＳ Ｐゴシック" w:hint="eastAsia"/>
          <w:kern w:val="0"/>
          <w:sz w:val="24"/>
          <w14:ligatures w14:val="none"/>
        </w:rPr>
        <w:t>）で、彼らを「イエス・キリストにあって聖別された者」（身分的聖別、第一段階の聖別）であり、「聖別された者となるように召された者」（その地位にふさわしい振る舞いをするという、神から与えられた目的を行うように召された者）であると述べています。霊的に成長し続けることによってのみ、あらゆる意味で聖なる者であれという神の命令を遂行することに成功することを望むことができるのです。 </w:t>
      </w:r>
      <w:r w:rsidRPr="00994FA4">
        <w:rPr>
          <w:rFonts w:ascii="ＭＳ Ｐゴシック" w:eastAsia="ＭＳ Ｐゴシック" w:hAnsi="ＭＳ Ｐゴシック" w:cs="ＭＳ Ｐゴシック"/>
          <w:kern w:val="0"/>
          <w:sz w:val="24"/>
          <w14:ligatures w14:val="none"/>
        </w:rPr>
        <w:br/>
      </w:r>
      <w:r w:rsidRPr="00994FA4">
        <w:rPr>
          <w:rFonts w:ascii="ＭＳ Ｐゴシック" w:eastAsia="ＭＳ Ｐゴシック" w:hAnsi="ＭＳ Ｐゴシック" w:cs="ＭＳ Ｐゴシック"/>
          <w:kern w:val="0"/>
          <w:sz w:val="24"/>
          <w14:ligatures w14:val="none"/>
        </w:rPr>
        <w:br/>
      </w:r>
      <w:r w:rsidRPr="00994FA4">
        <w:rPr>
          <w:rFonts w:ascii="ＭＳ Ｐ明朝" w:eastAsia="ＭＳ Ｐ明朝" w:hAnsi="ＭＳ Ｐ明朝" w:cs="ＭＳ Ｐゴシック" w:hint="eastAsia"/>
          <w:kern w:val="0"/>
          <w:sz w:val="24"/>
          <w14:ligatures w14:val="none"/>
        </w:rPr>
        <w:t xml:space="preserve">c. </w:t>
      </w:r>
      <w:r w:rsidRPr="00994FA4">
        <w:rPr>
          <w:rFonts w:ascii="HGS明朝E" w:eastAsia="HGS明朝E" w:hAnsi="HGS明朝E" w:cs="ＭＳ Ｐゴシック" w:hint="eastAsia"/>
          <w:kern w:val="0"/>
          <w:sz w:val="24"/>
          <w14:ligatures w14:val="none"/>
        </w:rPr>
        <w:t>聖化は内面的なものです</w:t>
      </w:r>
      <w:r w:rsidRPr="00994FA4">
        <w:rPr>
          <w:rFonts w:ascii="ＭＳ Ｐ明朝" w:eastAsia="ＭＳ Ｐ明朝" w:hAnsi="ＭＳ Ｐ明朝" w:cs="ＭＳ Ｐゴシック" w:hint="eastAsia"/>
          <w:kern w:val="0"/>
          <w:sz w:val="24"/>
          <w14:ligatures w14:val="none"/>
        </w:rPr>
        <w:t>：聖書的な真の聖さ（聖化）は、内面からしか生まれないということが、おそらく最も重要なポイントでしょう。神の御言葉や霊的成長とは別に、自分の行動を変えようとするだけでは、意味のある進歩は望めません。主イエス・キリストは、やがて世に残される信者たちのために御父に祈り、「真理によって聖別してください」（</w:t>
      </w:r>
      <w:hyperlink r:id="rId24" w:anchor="17:17" w:tgtFrame="_blank" w:tooltip="真理によって彼らを聖別して下さい。あなたの御言は真理であります。" w:history="1">
        <w:r w:rsidRPr="00994FA4">
          <w:rPr>
            <w:rFonts w:ascii="ＭＳ Ｐ明朝" w:eastAsia="ＭＳ Ｐ明朝" w:hAnsi="ＭＳ Ｐ明朝" w:cs="ＭＳ Ｐゴシック" w:hint="eastAsia"/>
            <w:color w:val="4472C4" w:themeColor="accent1"/>
            <w:kern w:val="0"/>
            <w:sz w:val="24"/>
            <w:u w:val="single"/>
            <w14:ligatures w14:val="none"/>
          </w:rPr>
          <w:t>ヨハネ17章17節</w:t>
        </w:r>
      </w:hyperlink>
      <w:r w:rsidRPr="00994FA4">
        <w:rPr>
          <w:rFonts w:ascii="ＭＳ Ｐ明朝" w:eastAsia="ＭＳ Ｐ明朝" w:hAnsi="ＭＳ Ｐ明朝" w:cs="ＭＳ Ｐゴシック" w:hint="eastAsia"/>
          <w:kern w:val="0"/>
          <w:sz w:val="24"/>
          <w14:ligatures w14:val="none"/>
        </w:rPr>
        <w:t>）と願われました。聖さへの真の進歩を達成する唯一の方法は、霊的成長であり、それは聖書の真理を受け入れ、信じ、適用することに基づいています。霊的成長については、今後のレッスンでもっと多くを語ることになるでしょうが、この時点でもう一度、基本的な仕組みについて記しておきます。このプロセスを定期的かつ一貫して続けることで、あなたは霊的に成長し、行動が変わっていきます。聖霊と聖句によって、客観的かつ個人的に、やってはいけないことをしている、あるいはやるべきことをやっていないと確信したとき、あなたが霊的に成熟していればしているほど、その変化は本物で効果的なものになります（言うまでもなく、長続きします）。そのような変化は、聖典の真実で正当な教えに基づくのが最善であり、純粋に社会的圧力や、他の個人や集団の特異な基準に由来する行動修正よりも、霊的観点からはるかに価値があります。 </w:t>
      </w:r>
      <w:r w:rsidRPr="00994FA4">
        <w:rPr>
          <w:rFonts w:ascii="ＭＳ Ｐゴシック" w:eastAsia="ＭＳ Ｐゴシック" w:hAnsi="ＭＳ Ｐゴシック" w:cs="ＭＳ Ｐゴシック"/>
          <w:kern w:val="0"/>
          <w:sz w:val="24"/>
          <w14:ligatures w14:val="none"/>
        </w:rPr>
        <w:br/>
      </w:r>
      <w:r w:rsidRPr="00994FA4">
        <w:rPr>
          <w:rFonts w:ascii="ＭＳ Ｐゴシック" w:eastAsia="ＭＳ Ｐゴシック" w:hAnsi="ＭＳ Ｐゴシック" w:cs="ＭＳ Ｐゴシック"/>
          <w:kern w:val="0"/>
          <w:sz w:val="24"/>
          <w14:ligatures w14:val="none"/>
        </w:rPr>
        <w:br/>
      </w:r>
      <w:r w:rsidRPr="00994FA4">
        <w:rPr>
          <w:rFonts w:ascii="HGS明朝E" w:eastAsia="HGS明朝E" w:hAnsi="HGS明朝E" w:cs="ＭＳ Ｐゴシック" w:hint="eastAsia"/>
          <w:kern w:val="0"/>
          <w:sz w:val="24"/>
          <w14:ligatures w14:val="none"/>
        </w:rPr>
        <w:t>白塗りを避けること：</w:t>
      </w:r>
      <w:r w:rsidRPr="00994FA4">
        <w:rPr>
          <w:rFonts w:ascii="ＭＳ Ｐ明朝" w:eastAsia="ＭＳ Ｐ明朝" w:hAnsi="ＭＳ Ｐ明朝" w:cs="ＭＳ Ｐゴシック" w:hint="eastAsia"/>
          <w:kern w:val="0"/>
          <w:sz w:val="24"/>
          <w14:ligatures w14:val="none"/>
        </w:rPr>
        <w:t>主はパリサイ人たちを「白く塗った墓」と呼ばれました。なぜなら、彼らが示していた「聖さ」は、表面的な聖さにすぎなかったからです。彼らは洗礼を受けに来ました。神殿に行き、すべての宗教的な儀式に熱心に参加しました。献金をし、人前で立派に祈りました。自分たちは罪から遠く離れた存在だと感じていました。しかし、イエスは感心されませんでした。パリサイ人たちは真の聖さを示すどころか、実際には神への真の信仰すら持っていなかったからです。外側は、うわべだけを見れば白く清らかに見えました。しかし内側は、あらゆる汚れで満ちていたのです。神が心配されるのは、私たちの内側です。神は私たちの心がきよいことを求めておられます。もし心がきよくあり続けるなら、そして罪を神に告白し、神の聖なるみことばを受け取り続けるなら、私たちは内面から霊的に成長します。そしてこの真実な内なる変化は、必ず私たちの生活にも現れてくるのです。</w:t>
      </w:r>
    </w:p>
    <w:p w14:paraId="34CE3DCF" w14:textId="77777777" w:rsidR="00994FA4" w:rsidRPr="00994FA4" w:rsidRDefault="00994FA4" w:rsidP="00994FA4">
      <w:pPr>
        <w:widowControl/>
        <w:spacing w:before="100" w:beforeAutospacing="1" w:after="100" w:afterAutospacing="1"/>
        <w:ind w:left="360"/>
        <w:contextualSpacing/>
        <w:rPr>
          <w:rFonts w:ascii="ＭＳ Ｐゴシック" w:eastAsia="ＭＳ Ｐゴシック" w:hAnsi="ＭＳ Ｐゴシック" w:cs="ＭＳ Ｐゴシック"/>
          <w:kern w:val="0"/>
          <w:sz w:val="24"/>
          <w14:ligatures w14:val="none"/>
        </w:rPr>
      </w:pPr>
      <w:r w:rsidRPr="00994FA4">
        <w:rPr>
          <w:rFonts w:ascii="ＭＳ Ｐ明朝" w:eastAsia="ＭＳ Ｐ明朝" w:hAnsi="ＭＳ Ｐ明朝" w:cs="ＭＳ Ｐゴシック"/>
          <w:kern w:val="0"/>
          <w:sz w:val="24"/>
          <w14:ligatures w14:val="none"/>
        </w:rPr>
        <w:br/>
      </w:r>
      <w:r w:rsidRPr="00994FA4">
        <w:rPr>
          <w:rFonts w:ascii="ＭＳ Ｐ明朝" w:eastAsia="ＭＳ Ｐ明朝" w:hAnsi="ＭＳ Ｐ明朝" w:cs="ＭＳ Ｐゴシック" w:hint="eastAsia"/>
          <w:kern w:val="0"/>
          <w:sz w:val="24"/>
          <w14:ligatures w14:val="none"/>
        </w:rPr>
        <w:t>[ペテロ#9に続く ]</w:t>
      </w:r>
    </w:p>
    <w:p w14:paraId="7B7F5D99" w14:textId="77777777" w:rsidR="00994FA4" w:rsidRDefault="00994FA4"/>
    <w:sectPr w:rsidR="00994F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Noto Sans CJK JP Light">
    <w:altName w:val="Microsoft YaHei"/>
    <w:charset w:val="86"/>
    <w:family w:val="auto"/>
    <w:pitch w:val="default"/>
    <w:sig w:usb0="30000083" w:usb1="2BDF3C10" w:usb2="00000016" w:usb3="00000000" w:csb0="602E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437D"/>
    <w:multiLevelType w:val="hybridMultilevel"/>
    <w:tmpl w:val="C2EC4CDE"/>
    <w:lvl w:ilvl="0" w:tplc="F0965C50">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676EBB"/>
    <w:multiLevelType w:val="hybridMultilevel"/>
    <w:tmpl w:val="CF7C6520"/>
    <w:lvl w:ilvl="0" w:tplc="D37A7026">
      <w:start w:val="1"/>
      <w:numFmt w:val="lowerLetter"/>
      <w:lvlText w:val="%1."/>
      <w:lvlJc w:val="left"/>
      <w:pPr>
        <w:ind w:left="360" w:hanging="36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8515473">
    <w:abstractNumId w:val="0"/>
  </w:num>
  <w:num w:numId="2" w16cid:durableId="1182746572">
    <w:abstractNumId w:val="2"/>
  </w:num>
  <w:num w:numId="3" w16cid:durableId="4850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4"/>
    <w:rsid w:val="003C556C"/>
    <w:rsid w:val="00994F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2A1583"/>
  <w15:chartTrackingRefBased/>
  <w15:docId w15:val="{44D89707-F95F-4A50-A6B1-CBAA67EA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F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F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F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4F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4FA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4FA4"/>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4FA4"/>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4FA4"/>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4FA4"/>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F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F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F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4F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F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F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F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F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F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F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F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FA4"/>
    <w:pPr>
      <w:spacing w:before="160" w:after="160"/>
      <w:jc w:val="center"/>
    </w:pPr>
    <w:rPr>
      <w:i/>
      <w:iCs/>
      <w:color w:val="404040" w:themeColor="text1" w:themeTint="BF"/>
    </w:rPr>
  </w:style>
  <w:style w:type="character" w:customStyle="1" w:styleId="a8">
    <w:name w:val="引用文 (文字)"/>
    <w:basedOn w:val="a0"/>
    <w:link w:val="a7"/>
    <w:uiPriority w:val="29"/>
    <w:rsid w:val="00994FA4"/>
    <w:rPr>
      <w:i/>
      <w:iCs/>
      <w:color w:val="404040" w:themeColor="text1" w:themeTint="BF"/>
    </w:rPr>
  </w:style>
  <w:style w:type="paragraph" w:styleId="a9">
    <w:name w:val="List Paragraph"/>
    <w:basedOn w:val="a"/>
    <w:uiPriority w:val="34"/>
    <w:qFormat/>
    <w:rsid w:val="00994FA4"/>
    <w:pPr>
      <w:ind w:left="720"/>
      <w:contextualSpacing/>
    </w:pPr>
  </w:style>
  <w:style w:type="character" w:styleId="21">
    <w:name w:val="Intense Emphasis"/>
    <w:basedOn w:val="a0"/>
    <w:uiPriority w:val="21"/>
    <w:qFormat/>
    <w:rsid w:val="00994FA4"/>
    <w:rPr>
      <w:i/>
      <w:iCs/>
      <w:color w:val="2F5496" w:themeColor="accent1" w:themeShade="BF"/>
    </w:rPr>
  </w:style>
  <w:style w:type="paragraph" w:styleId="22">
    <w:name w:val="Intense Quote"/>
    <w:basedOn w:val="a"/>
    <w:next w:val="a"/>
    <w:link w:val="23"/>
    <w:uiPriority w:val="30"/>
    <w:qFormat/>
    <w:rsid w:val="00994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94FA4"/>
    <w:rPr>
      <w:i/>
      <w:iCs/>
      <w:color w:val="2F5496" w:themeColor="accent1" w:themeShade="BF"/>
    </w:rPr>
  </w:style>
  <w:style w:type="character" w:styleId="24">
    <w:name w:val="Intense Reference"/>
    <w:basedOn w:val="a0"/>
    <w:uiPriority w:val="32"/>
    <w:qFormat/>
    <w:rsid w:val="00994F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rom" TargetMode="External"/><Relationship Id="rId13" Type="http://schemas.openxmlformats.org/officeDocument/2006/relationships/hyperlink" Target="https://jpn.bible/kougo/gal" TargetMode="External"/><Relationship Id="rId18" Type="http://schemas.openxmlformats.org/officeDocument/2006/relationships/hyperlink" Target="https://jpn.bible/kougo/1p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pn.bible/kougo/rom" TargetMode="External"/><Relationship Id="rId7" Type="http://schemas.openxmlformats.org/officeDocument/2006/relationships/hyperlink" Target="https://jpn.bible/kougo/rom" TargetMode="External"/><Relationship Id="rId12" Type="http://schemas.openxmlformats.org/officeDocument/2006/relationships/hyperlink" Target="https://jpn.bible/kougo/rom" TargetMode="External"/><Relationship Id="rId17" Type="http://schemas.openxmlformats.org/officeDocument/2006/relationships/hyperlink" Target="https://jpn.bible/kougo/le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n.bible/kougo/lev" TargetMode="External"/><Relationship Id="rId20" Type="http://schemas.openxmlformats.org/officeDocument/2006/relationships/hyperlink" Target="https://jpn.bible/kougo/rev" TargetMode="External"/><Relationship Id="rId1" Type="http://schemas.openxmlformats.org/officeDocument/2006/relationships/numbering" Target="numbering.xml"/><Relationship Id="rId6" Type="http://schemas.openxmlformats.org/officeDocument/2006/relationships/hyperlink" Target="https://jpn.bible/kougo/gal" TargetMode="External"/><Relationship Id="rId11" Type="http://schemas.openxmlformats.org/officeDocument/2006/relationships/hyperlink" Target="https://jpn.bible/kougo/col" TargetMode="External"/><Relationship Id="rId24" Type="http://schemas.openxmlformats.org/officeDocument/2006/relationships/hyperlink" Target="https://jpn.bible/kougo/john" TargetMode="External"/><Relationship Id="rId5" Type="http://schemas.openxmlformats.org/officeDocument/2006/relationships/hyperlink" Target="https://jpn.bible/kougo/rom" TargetMode="External"/><Relationship Id="rId15" Type="http://schemas.openxmlformats.org/officeDocument/2006/relationships/hyperlink" Target="https://jpn.bible/kougo/lev" TargetMode="External"/><Relationship Id="rId23" Type="http://schemas.openxmlformats.org/officeDocument/2006/relationships/hyperlink" Target="https://jpn.bible/kougo/1cor" TargetMode="External"/><Relationship Id="rId10" Type="http://schemas.openxmlformats.org/officeDocument/2006/relationships/hyperlink" Target="https://jpn.bible/kougo/gen" TargetMode="External"/><Relationship Id="rId19" Type="http://schemas.openxmlformats.org/officeDocument/2006/relationships/hyperlink" Target="https://jpn.bible/kougo/heb" TargetMode="External"/><Relationship Id="rId4" Type="http://schemas.openxmlformats.org/officeDocument/2006/relationships/webSettings" Target="webSettings.xml"/><Relationship Id="rId9" Type="http://schemas.openxmlformats.org/officeDocument/2006/relationships/hyperlink" Target="https://jpn.bible/kougo/1kgs" TargetMode="External"/><Relationship Id="rId14" Type="http://schemas.openxmlformats.org/officeDocument/2006/relationships/hyperlink" Target="https://jpn.bible/kougo/1pet" TargetMode="External"/><Relationship Id="rId22" Type="http://schemas.openxmlformats.org/officeDocument/2006/relationships/hyperlink" Target="https://jpn.bible/kougo/1joh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2025-09-29T12:14:00Z</dcterms:created>
  <dcterms:modified xsi:type="dcterms:W3CDTF">2025-09-29T12:15:00Z</dcterms:modified>
</cp:coreProperties>
</file>